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四川某高等院校</w:t>
      </w:r>
      <w:bookmarkStart w:id="0" w:name="_GoBack"/>
      <w:bookmarkEnd w:id="0"/>
      <w:r>
        <w:rPr>
          <w:rFonts w:hint="eastAsia" w:ascii="宋体" w:hAnsi="宋体" w:eastAsia="宋体" w:cs="宋体"/>
          <w:sz w:val="28"/>
          <w:szCs w:val="28"/>
          <w:lang w:val="en-US" w:eastAsia="zh-CN"/>
        </w:rPr>
        <w:t>智能制造装备电气控制中心项目</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3476"/>
        <w:gridCol w:w="7120"/>
        <w:gridCol w:w="494"/>
        <w:gridCol w:w="1000"/>
        <w:gridCol w:w="1000"/>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0" w:type="auto"/>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主要</w:t>
            </w:r>
            <w:r>
              <w:rPr>
                <w:rFonts w:hint="eastAsia" w:ascii="宋体" w:hAnsi="宋体" w:eastAsia="宋体" w:cs="宋体"/>
                <w:sz w:val="24"/>
                <w:szCs w:val="24"/>
                <w:lang w:val="en-US" w:eastAsia="zh-CN"/>
              </w:rPr>
              <w:t>要求</w:t>
            </w:r>
          </w:p>
        </w:tc>
        <w:tc>
          <w:tcPr>
            <w:tcW w:w="0" w:type="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0" w:type="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初始预算单价（万元）</w:t>
            </w:r>
          </w:p>
        </w:tc>
        <w:tc>
          <w:tcPr>
            <w:tcW w:w="0" w:type="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初始预算总价（万元）</w:t>
            </w:r>
          </w:p>
        </w:tc>
        <w:tc>
          <w:tcPr>
            <w:tcW w:w="0" w:type="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进口/国产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光伏供电装置</w:t>
            </w:r>
          </w:p>
        </w:tc>
        <w:tc>
          <w:tcPr>
            <w:tcW w:w="0" w:type="auto"/>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光伏供电装置主要由光伏电池组件、投射灯、光线传感器、光线传感器控制盒、光照度传感器、汇流箱、水平方向和俯仰方向运动机构、摆杆、摆杆减速箱、摆杆支架、单相交流电动机、电容器、直流电动机、接近开关、微动开关、底座支架等设备与器件组成。</w:t>
            </w:r>
            <w:r>
              <w:rPr>
                <w:rFonts w:hint="eastAsia" w:ascii="宋体" w:hAnsi="宋体" w:eastAsia="宋体" w:cs="宋体"/>
                <w:sz w:val="24"/>
                <w:szCs w:val="24"/>
                <w:lang w:val="en-US" w:eastAsia="zh-CN"/>
              </w:rPr>
              <w:t>需</w:t>
            </w:r>
            <w:r>
              <w:rPr>
                <w:rFonts w:hint="eastAsia" w:ascii="宋体" w:hAnsi="宋体" w:eastAsia="宋体" w:cs="宋体"/>
                <w:sz w:val="24"/>
                <w:szCs w:val="24"/>
              </w:rPr>
              <w:t>提供自主知识产权的光源模拟跟踪装置证明文件。</w:t>
            </w:r>
          </w:p>
        </w:tc>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rPr>
              <w:t>1</w:t>
            </w:r>
          </w:p>
        </w:tc>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rPr>
              <w:t>4.65</w:t>
            </w:r>
          </w:p>
        </w:tc>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rPr>
              <w:t>4.65</w:t>
            </w:r>
          </w:p>
        </w:tc>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风力供电装置</w:t>
            </w:r>
          </w:p>
        </w:tc>
        <w:tc>
          <w:tcPr>
            <w:tcW w:w="0" w:type="auto"/>
            <w:vAlign w:val="center"/>
          </w:tcPr>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风力供电装置主要由叶片、轮毂、发电机、机舱、尾舵、侧风偏航控制机构、直流电动机、塔架和基础、测速仪、测速仪支架、轴流风机、轴流风机支架、轴流风机框罩、单相交流电动机、电容器、风场运动机构箱、护栏、连杆、滚轮、万向轮、微动开关和接近开关等设备与器件组成，</w:t>
            </w:r>
            <w:r>
              <w:rPr>
                <w:rFonts w:hint="eastAsia" w:ascii="宋体" w:hAnsi="宋体" w:eastAsia="宋体" w:cs="宋体"/>
                <w:kern w:val="0"/>
                <w:sz w:val="24"/>
                <w:szCs w:val="24"/>
                <w:lang w:val="en-US" w:eastAsia="zh-CN" w:bidi="ar"/>
              </w:rPr>
              <w:t>需</w:t>
            </w:r>
            <w:r>
              <w:rPr>
                <w:rFonts w:hint="eastAsia" w:ascii="宋体" w:hAnsi="宋体" w:eastAsia="宋体" w:cs="宋体"/>
                <w:kern w:val="0"/>
                <w:sz w:val="24"/>
                <w:szCs w:val="24"/>
                <w:lang w:bidi="ar"/>
              </w:rPr>
              <w:t>提供自主知识产权证明文件。</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1</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4.5</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4.5</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光伏供电系统</w:t>
            </w:r>
          </w:p>
        </w:tc>
        <w:tc>
          <w:tcPr>
            <w:tcW w:w="0" w:type="auto"/>
            <w:vAlign w:val="center"/>
          </w:tcPr>
          <w:p>
            <w:pPr>
              <w:rPr>
                <w:rFonts w:hint="eastAsia" w:ascii="宋体" w:hAnsi="宋体" w:eastAsia="宋体" w:cs="宋体"/>
                <w:kern w:val="0"/>
                <w:sz w:val="24"/>
                <w:szCs w:val="24"/>
                <w:lang w:eastAsia="zh-CN" w:bidi="ar"/>
              </w:rPr>
            </w:pPr>
            <w:r>
              <w:rPr>
                <w:rFonts w:hint="eastAsia" w:ascii="宋体" w:hAnsi="宋体" w:eastAsia="宋体" w:cs="宋体"/>
                <w:kern w:val="0"/>
                <w:sz w:val="24"/>
                <w:szCs w:val="24"/>
                <w:lang w:bidi="ar"/>
              </w:rPr>
              <w:t>光伏供电系统主要由光伏电源控制单元、光伏输出显示单元、触摸屏、光伏供电控制单元、充/放电控制单元、信号处理单元、西门子S7-200 smart PLC、PLC模拟量扩展模块、调压模块、继电器组、接线端子排、蓄电池组、可调电阻、断路器、24V开关电源、网孔架等组成，</w:t>
            </w:r>
            <w:r>
              <w:rPr>
                <w:rFonts w:hint="eastAsia" w:ascii="宋体" w:hAnsi="宋体" w:eastAsia="宋体" w:cs="宋体"/>
                <w:kern w:val="0"/>
                <w:sz w:val="24"/>
                <w:szCs w:val="24"/>
                <w:lang w:val="en-US" w:eastAsia="zh-CN" w:bidi="ar"/>
              </w:rPr>
              <w:t>需</w:t>
            </w:r>
            <w:r>
              <w:rPr>
                <w:rFonts w:hint="eastAsia" w:ascii="宋体" w:hAnsi="宋体" w:eastAsia="宋体" w:cs="宋体"/>
                <w:kern w:val="0"/>
                <w:sz w:val="24"/>
                <w:szCs w:val="24"/>
                <w:lang w:bidi="ar"/>
              </w:rPr>
              <w:t>提供自主知识产权证明文件。</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1</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5.25</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5.25</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风力供电系统</w:t>
            </w:r>
          </w:p>
        </w:tc>
        <w:tc>
          <w:tcPr>
            <w:tcW w:w="0" w:type="auto"/>
            <w:vAlign w:val="center"/>
          </w:tcPr>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风力供电系统主要由风力电源控制单元、风力输出显示单元、触摸屏、风力供电控制单元、充/放电控制单元、信号处理单元、西门子S7-200 smart PLC、继电器组、接线排、可调电阻、断路器、网孔架等组成。</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1</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5.1</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5.1</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逆变与负载系统</w:t>
            </w:r>
          </w:p>
        </w:tc>
        <w:tc>
          <w:tcPr>
            <w:tcW w:w="0" w:type="auto"/>
            <w:vAlign w:val="center"/>
          </w:tcPr>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逆变与负载系统主要由逆变电源控制单元、逆变输出显示单元、逆变控制单元、直流升压单元、全桥逆变单元、逆变器参数检测模块、变频器、三相交流电机、发光管舞台灯光模块、警示灯、接线排、断路器、网孔架等组成。</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1</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4.2</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4.2</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监控系统</w:t>
            </w:r>
          </w:p>
        </w:tc>
        <w:tc>
          <w:tcPr>
            <w:tcW w:w="0" w:type="auto"/>
            <w:vAlign w:val="center"/>
          </w:tcPr>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监控系统主要由一体机、键盘、鼠标、接线排、电源插座、通信线、串口服务器、工业交换机、微软操作系统、力控组态软件等组成。</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1</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3.6</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3.6</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能源互联网云平台</w:t>
            </w:r>
          </w:p>
        </w:tc>
        <w:tc>
          <w:tcPr>
            <w:tcW w:w="0" w:type="auto"/>
            <w:vAlign w:val="center"/>
          </w:tcPr>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由智能无线终端、能源互联网云平台等组成。用户可以通过PC端和移动端采用远程登录方式进行远程数据监控和运维，实现互联网+能源管理功能。</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能源互联网云平台：智能无线终端是能源互联网平台中的远程通讯设备，是现场设备与用户客户端连接桥梁中的智能传输终端，负责将实训设备连接至云端服务器。产品针对数据高速率传输的工业场景的应用需求，可以实现现场设备的能源互联、远程监控、远程下载和远程维护。</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智能无线终端提供多种上网方式，支持4G(全网通)方式上网，同时提供监控系统PC客户端。支持西门子、三菱、欧姆龙、台达、AB、和利时、OPC UA等同等市面上主流的工业协议，网络配置简单，无需用户了解复杂的网络环境和服务器配置就可以直接使用，方便易用。</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2、能源互联网云平台通过互联网（以太网、4G 等），将现场实训设备中各个模块的数据或者程序，传输到远端的云数据中心，实现远程数据监控，设备诊断、程序维护和故障报警等功能，为用户提供一种可靠的能源互联网云平台数据远程传输方案。在能源互联网云平台中，云端服务器用于连接现场的智能无线终端，实现大量远程设备的连接管理、数据采集、存储和传送等功能。</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为避免纠纷及与硬件设备更好的进行切合，能源互联网云平台制造商须有自主知识产权，且能源互联网云平台和设备为同一厂家，</w:t>
            </w:r>
            <w:r>
              <w:rPr>
                <w:rFonts w:hint="eastAsia" w:ascii="宋体" w:hAnsi="宋体" w:eastAsia="宋体" w:cs="宋体"/>
                <w:kern w:val="0"/>
                <w:sz w:val="24"/>
                <w:szCs w:val="24"/>
                <w:lang w:val="en-US" w:eastAsia="zh-CN" w:bidi="ar"/>
              </w:rPr>
              <w:t>需</w:t>
            </w:r>
            <w:r>
              <w:rPr>
                <w:rFonts w:hint="eastAsia" w:ascii="宋体" w:hAnsi="宋体" w:eastAsia="宋体" w:cs="宋体"/>
                <w:kern w:val="0"/>
                <w:sz w:val="24"/>
                <w:szCs w:val="24"/>
                <w:lang w:bidi="ar"/>
              </w:rPr>
              <w:t>提供ICP代备案记录或软件著作权证明文件。</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1</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3.5</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3.5</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新能源光伏系统设计软件</w:t>
            </w:r>
          </w:p>
        </w:tc>
        <w:tc>
          <w:tcPr>
            <w:tcW w:w="0" w:type="auto"/>
            <w:vAlign w:val="center"/>
          </w:tcPr>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新能源光伏系统设计软件主要完成光伏电站和光伏发电应用系统的的辅助设计和验证，新能源光伏系统设计软件主要功能如下：</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1.多样化的光伏系统设计</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能够建立不同类型的光伏系统，主要包含：路灯、光伏水泵、离网、用户侧并网、高压并网等系统。</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2完善的地理信息数据</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选定某城市后，软件能自动给出所选城市的经纬度、海拔、当地的气象数据等。</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3强大的数据信息管理</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预留了自定义更改数据库权限，可手动更改已知某地区的气象数据库内容。</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4丰富的选型体系结构</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提供选型资料库，自动展示该产品的详细技术参数。</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5节能减排环保性能分析</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提供详细的环保效益分析，并给出温室气体减排量以及标准煤节约量等。</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6全面的方案报告分析</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根据所填参数，自动生成光伏系统方案报告（支持输出.doc文档）。</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7电站性能分析</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根据给定信息计算出光伏电站的发电量与整体收益，并对电站的整体投资价值进行估算。</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8提供中文版软件界面。</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1</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2.1</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2.1</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szCs w:val="24"/>
              </w:rPr>
              <w:t>9</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工具套装</w:t>
            </w:r>
          </w:p>
        </w:tc>
        <w:tc>
          <w:tcPr>
            <w:tcW w:w="0" w:type="auto"/>
            <w:vAlign w:val="center"/>
          </w:tcPr>
          <w:p>
            <w:pPr>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至少具备：</w:t>
            </w:r>
            <w:r>
              <w:rPr>
                <w:rFonts w:hint="eastAsia" w:ascii="宋体" w:hAnsi="宋体" w:eastAsia="宋体" w:cs="宋体"/>
                <w:kern w:val="0"/>
                <w:sz w:val="24"/>
                <w:szCs w:val="24"/>
                <w:lang w:bidi="ar"/>
              </w:rPr>
              <w:t>万用表1个</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网线钳1个、网线测试仪1个、电池1个</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针型端子压线钳1个、叉型端子压线钳1个、小一字螺丝刀1个</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小十字螺丝刀1个、长柄螺丝刀1个、剥线钳1个、短口小剪刀</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内六角扳手2mm，2.5mm，3mm，4mm，5mm，6mm各1个</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保险丝 2A，15个，直径5mm×20mm</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保险丝 10A，5个，直径5mm×20mm</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斜口钳1个</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电烙铁，60W可调，1个</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编程电缆1个、成品网线各1个，成品网线长度5米，超强型塑料工具箱1个，≥17〃</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充电器1个。</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1</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0.3</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0.3</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示波器</w:t>
            </w:r>
          </w:p>
        </w:tc>
        <w:tc>
          <w:tcPr>
            <w:tcW w:w="0" w:type="auto"/>
            <w:vAlign w:val="center"/>
          </w:tcPr>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通道数：</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bidi="ar"/>
              </w:rPr>
              <w:t>2；带宽：60MHz；最大采样率：</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bidi="ar"/>
              </w:rPr>
              <w:t>250MS/s；上升时间：≤5.8ns；存储深度：7.5kpts；垂直灵敏度（V/div）：5mV-50V/div；时基范围(s/ div)：5ns-50 s/ div；存储方式：设置、波形、位图；触发方式：边沿。</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1</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0.6</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0.6</w:t>
            </w:r>
          </w:p>
        </w:tc>
        <w:tc>
          <w:tcPr>
            <w:tcW w:w="0" w:type="auto"/>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rPr>
              <w:t>国产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22" w:hRule="atLeast"/>
          <w:jc w:val="center"/>
        </w:trPr>
        <w:tc>
          <w:tcPr>
            <w:tcW w:w="0" w:type="auto"/>
            <w:tcBorders>
              <w:top w:val="single" w:color="000000" w:sz="4" w:space="0"/>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0" w:type="auto"/>
            <w:tcBorders>
              <w:top w:val="single" w:color="000000" w:sz="4" w:space="0"/>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工业互联网数据驱动系统（柔性自动化生产系统）</w:t>
            </w:r>
          </w:p>
        </w:tc>
        <w:tc>
          <w:tcPr>
            <w:tcW w:w="0" w:type="auto"/>
            <w:tcBorders>
              <w:top w:val="single" w:color="000000" w:sz="4" w:space="0"/>
              <w:bottom w:val="single" w:color="000000" w:sz="4" w:space="0"/>
              <w:tl2br w:val="nil"/>
              <w:tr2bl w:val="nil"/>
            </w:tcBorders>
            <w:shd w:val="clear" w:color="auto" w:fill="auto"/>
          </w:tcPr>
          <w:p>
            <w:pPr>
              <w:widowControl/>
              <w:textAlignment w:val="top"/>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1.上料机构</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1）圆筒结构，存料量≥8个</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2）气缸驱动，缸径≥6mm，行程≥40mm</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3）驱动气缸带磁性开关检测</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4）工件检测：调制光620nm，工作电压12~24V脉动10%以下，功耗≤30mA，输出模式包含NPN集电极开路/PNP集电极开路，入光与遮光动作可设置</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5）支架为铝合金材质</w:t>
            </w:r>
          </w:p>
          <w:p>
            <w:pPr>
              <w:widowControl/>
              <w:textAlignment w:val="top"/>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2.称重单元</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1）量程：0~500g</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2）精度：≥0.5%</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3）重复性：0.1%~0.2%</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3.搬运机械手</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1）最大行程：≥70mm</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2）运行负载：≥100g</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3）轴数：2轴</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4）重复定位精度：±2mm</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5）末端工具：吸盘</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4.传送带</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1）步进驱动电机，额定电压DC24V，电流≤1A</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2）运行负载小于500g</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3）有效运载长度小于800mm</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4）最大速度：≥120mm/s</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5）皮带为PVC耐磨材质</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6</w:t>
            </w:r>
            <w:r>
              <w:rPr>
                <w:rFonts w:hint="eastAsia" w:ascii="宋体" w:hAnsi="宋体" w:eastAsia="宋体" w:cs="宋体"/>
                <w:color w:val="000000"/>
                <w:kern w:val="0"/>
                <w:sz w:val="24"/>
                <w:szCs w:val="24"/>
                <w:lang w:bidi="ar"/>
              </w:rPr>
              <w:t>）运行速度可设置、运行方向有正反方向、故障信号</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7</w:t>
            </w:r>
            <w:r>
              <w:rPr>
                <w:rFonts w:hint="eastAsia" w:ascii="宋体" w:hAnsi="宋体" w:eastAsia="宋体" w:cs="宋体"/>
                <w:color w:val="000000"/>
                <w:kern w:val="0"/>
                <w:sz w:val="24"/>
                <w:szCs w:val="24"/>
                <w:lang w:bidi="ar"/>
              </w:rPr>
              <w:t>）工件检测距离:100mm，配备两个独立的输出，波长940nm，电源电压DC12-24V 脉动10%以下，消耗电流25mA以下，具备浪涌保护回路、短路保护、极性反接保护</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5.扫码器</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1）可读一维码、二维码，支持Code 39，Code 93，Code 128，ITF，CodaBar，QR Code，Data Matrix</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2）最大处理帧率：≥40fps</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3）分辨率：≥1280*800</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4）通讯协议：TCP/IP，FTP，TCP Server，Profinet，MELSEC，Ethernet/IP</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5）电气特性：DC24V</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6）环境温度：0-45°</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6.分拣系统</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1）分拣系统有</w:t>
            </w:r>
            <w:r>
              <w:rPr>
                <w:rFonts w:hint="eastAsia" w:ascii="宋体" w:hAnsi="宋体" w:eastAsia="宋体" w:cs="宋体"/>
                <w:kern w:val="0"/>
                <w:sz w:val="24"/>
                <w:szCs w:val="24"/>
                <w:lang w:val="en-US" w:eastAsia="zh-CN" w:bidi="ar"/>
              </w:rPr>
              <w:t>≥</w:t>
            </w:r>
            <w:r>
              <w:rPr>
                <w:rFonts w:hint="eastAsia" w:ascii="宋体" w:hAnsi="宋体" w:eastAsia="宋体" w:cs="宋体"/>
                <w:color w:val="000000"/>
                <w:kern w:val="0"/>
                <w:sz w:val="24"/>
                <w:szCs w:val="24"/>
                <w:lang w:bidi="ar"/>
              </w:rPr>
              <w:t>5个推料单元，</w:t>
            </w:r>
            <w:r>
              <w:rPr>
                <w:rFonts w:hint="eastAsia" w:ascii="宋体" w:hAnsi="宋体" w:eastAsia="宋体" w:cs="宋体"/>
                <w:kern w:val="0"/>
                <w:sz w:val="24"/>
                <w:szCs w:val="24"/>
                <w:lang w:val="en-US" w:eastAsia="zh-CN" w:bidi="ar"/>
              </w:rPr>
              <w:t>≥</w:t>
            </w:r>
            <w:r>
              <w:rPr>
                <w:rFonts w:hint="eastAsia" w:ascii="宋体" w:hAnsi="宋体" w:eastAsia="宋体" w:cs="宋体"/>
                <w:color w:val="000000"/>
                <w:kern w:val="0"/>
                <w:sz w:val="24"/>
                <w:szCs w:val="24"/>
                <w:lang w:bidi="ar"/>
              </w:rPr>
              <w:t>5个物流存储单元</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2）分拣气缸驱动，缸径≥10mm</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3）旋转角度：0~90°，角度可调</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4）驱动气缸带磁性开关检测</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5）光电对射型，DC30V以下，绝缘电阻＞20MΩ，动作</w:t>
            </w:r>
            <w:r>
              <w:rPr>
                <w:rStyle w:val="6"/>
                <w:rFonts w:hint="eastAsia" w:ascii="宋体" w:hAnsi="宋体" w:eastAsia="宋体" w:cs="宋体"/>
                <w:sz w:val="24"/>
                <w:szCs w:val="24"/>
                <w:lang w:bidi="ar"/>
              </w:rPr>
              <w:t>・</w:t>
            </w:r>
            <w:r>
              <w:rPr>
                <w:rStyle w:val="7"/>
                <w:rFonts w:hint="eastAsia" w:ascii="宋体" w:hAnsi="宋体" w:eastAsia="宋体" w:cs="宋体"/>
                <w:sz w:val="24"/>
                <w:szCs w:val="24"/>
                <w:lang w:bidi="ar"/>
              </w:rPr>
              <w:t>复位: 0.5ms以下，检测距离≥400mm</w:t>
            </w:r>
            <w:r>
              <w:rPr>
                <w:rStyle w:val="7"/>
                <w:rFonts w:hint="eastAsia" w:ascii="宋体" w:hAnsi="宋体" w:eastAsia="宋体" w:cs="宋体"/>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6）不锈钢滑道存料单元</w:t>
            </w:r>
            <w:r>
              <w:rPr>
                <w:rFonts w:hint="eastAsia" w:ascii="宋体" w:hAnsi="宋体" w:eastAsia="宋体" w:cs="宋体"/>
                <w:kern w:val="0"/>
                <w:sz w:val="24"/>
                <w:szCs w:val="24"/>
                <w:lang w:val="en-US" w:eastAsia="zh-CN" w:bidi="ar"/>
              </w:rPr>
              <w:t>≥</w:t>
            </w:r>
            <w:r>
              <w:rPr>
                <w:rFonts w:hint="eastAsia" w:ascii="宋体" w:hAnsi="宋体" w:eastAsia="宋体" w:cs="宋体"/>
                <w:color w:val="000000"/>
                <w:kern w:val="0"/>
                <w:sz w:val="24"/>
                <w:szCs w:val="24"/>
                <w:lang w:bidi="ar"/>
              </w:rPr>
              <w:t>5条</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7.电气系统</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1）数字I/O：≥8点输入/6点输出</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2）模拟 I/O：2路输入</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3）实数数学运算执行速度 1.48 μs/指令</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）布尔运算执行速度 0.08 μs/指令</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bidi="ar"/>
              </w:rPr>
              <w:t>）拓展输入输出点：输入≥8*24V，输出8*24V</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6</w:t>
            </w:r>
            <w:r>
              <w:rPr>
                <w:rFonts w:hint="eastAsia" w:ascii="宋体" w:hAnsi="宋体" w:eastAsia="宋体" w:cs="宋体"/>
                <w:color w:val="000000"/>
                <w:kern w:val="0"/>
                <w:sz w:val="24"/>
                <w:szCs w:val="24"/>
                <w:lang w:bidi="ar"/>
              </w:rPr>
              <w:t>）AC220 带漏保空开</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8</w:t>
            </w:r>
            <w:r>
              <w:rPr>
                <w:rStyle w:val="8"/>
                <w:rFonts w:hint="eastAsia" w:ascii="宋体" w:hAnsi="宋体" w:eastAsia="宋体" w:cs="宋体"/>
                <w:sz w:val="24"/>
                <w:szCs w:val="24"/>
                <w:lang w:bidi="ar"/>
              </w:rPr>
              <w:t>.人机交互系统</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1）</w:t>
            </w:r>
            <w:r>
              <w:rPr>
                <w:rFonts w:hint="eastAsia" w:ascii="宋体" w:hAnsi="宋体" w:eastAsia="宋体" w:cs="宋体"/>
                <w:kern w:val="0"/>
                <w:sz w:val="24"/>
                <w:szCs w:val="24"/>
                <w:lang w:val="en-US" w:eastAsia="zh-CN" w:bidi="ar"/>
              </w:rPr>
              <w:t>≥</w:t>
            </w:r>
            <w:r>
              <w:rPr>
                <w:rFonts w:hint="eastAsia" w:ascii="宋体" w:hAnsi="宋体" w:eastAsia="宋体" w:cs="宋体"/>
                <w:color w:val="000000"/>
                <w:kern w:val="0"/>
                <w:sz w:val="24"/>
                <w:szCs w:val="24"/>
                <w:lang w:bidi="ar"/>
              </w:rPr>
              <w:t>7"TFT，分辨率</w:t>
            </w:r>
            <w:r>
              <w:rPr>
                <w:rFonts w:hint="eastAsia" w:ascii="宋体" w:hAnsi="宋体" w:eastAsia="宋体" w:cs="宋体"/>
                <w:kern w:val="0"/>
                <w:sz w:val="24"/>
                <w:szCs w:val="24"/>
                <w:lang w:val="en-US" w:eastAsia="zh-CN" w:bidi="ar"/>
              </w:rPr>
              <w:t>≥</w:t>
            </w:r>
            <w:r>
              <w:rPr>
                <w:rFonts w:hint="eastAsia" w:ascii="宋体" w:hAnsi="宋体" w:eastAsia="宋体" w:cs="宋体"/>
                <w:color w:val="000000"/>
                <w:kern w:val="0"/>
                <w:sz w:val="24"/>
                <w:szCs w:val="24"/>
                <w:lang w:bidi="ar"/>
              </w:rPr>
              <w:t>800*480，主频</w:t>
            </w:r>
            <w:r>
              <w:rPr>
                <w:rFonts w:hint="eastAsia" w:ascii="宋体" w:hAnsi="宋体" w:eastAsia="宋体" w:cs="宋体"/>
                <w:kern w:val="0"/>
                <w:sz w:val="24"/>
                <w:szCs w:val="24"/>
                <w:lang w:val="en-US" w:eastAsia="zh-CN" w:bidi="ar"/>
              </w:rPr>
              <w:t>≥</w:t>
            </w:r>
            <w:r>
              <w:rPr>
                <w:rFonts w:hint="eastAsia" w:ascii="宋体" w:hAnsi="宋体" w:eastAsia="宋体" w:cs="宋体"/>
                <w:color w:val="000000"/>
                <w:kern w:val="0"/>
                <w:sz w:val="24"/>
                <w:szCs w:val="24"/>
                <w:lang w:bidi="ar"/>
              </w:rPr>
              <w:t>1GHz，内存</w:t>
            </w:r>
            <w:r>
              <w:rPr>
                <w:rFonts w:hint="eastAsia" w:ascii="宋体" w:hAnsi="宋体" w:eastAsia="宋体" w:cs="宋体"/>
                <w:kern w:val="0"/>
                <w:sz w:val="24"/>
                <w:szCs w:val="24"/>
                <w:lang w:val="en-US" w:eastAsia="zh-CN" w:bidi="ar"/>
              </w:rPr>
              <w:t>≥</w:t>
            </w:r>
            <w:r>
              <w:rPr>
                <w:rFonts w:hint="eastAsia" w:ascii="宋体" w:hAnsi="宋体" w:eastAsia="宋体" w:cs="宋体"/>
                <w:color w:val="000000"/>
                <w:kern w:val="0"/>
                <w:sz w:val="24"/>
                <w:szCs w:val="24"/>
                <w:lang w:bidi="ar"/>
              </w:rPr>
              <w:t>256M，存储</w:t>
            </w:r>
            <w:r>
              <w:rPr>
                <w:rFonts w:hint="eastAsia" w:ascii="宋体" w:hAnsi="宋体" w:eastAsia="宋体" w:cs="宋体"/>
                <w:kern w:val="0"/>
                <w:sz w:val="24"/>
                <w:szCs w:val="24"/>
                <w:lang w:val="en-US" w:eastAsia="zh-CN" w:bidi="ar"/>
              </w:rPr>
              <w:t>≥</w:t>
            </w:r>
            <w:r>
              <w:rPr>
                <w:rFonts w:hint="eastAsia" w:ascii="宋体" w:hAnsi="宋体" w:eastAsia="宋体" w:cs="宋体"/>
                <w:color w:val="000000"/>
                <w:kern w:val="0"/>
                <w:sz w:val="24"/>
                <w:szCs w:val="24"/>
                <w:lang w:bidi="ar"/>
              </w:rPr>
              <w:t>128M</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2）接口：LAN（RJ45）10M/100M自适应</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3）串口（DB9）：RS232*1，RS485*2</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4）USB1（主口）：USB2.0*1</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5）USB2（从口）：不能与USB主口同时使用</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6）电源接口：24±20%VDC</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9</w:t>
            </w:r>
            <w:r>
              <w:rPr>
                <w:rStyle w:val="8"/>
                <w:rFonts w:hint="eastAsia" w:ascii="宋体" w:hAnsi="宋体" w:eastAsia="宋体" w:cs="宋体"/>
                <w:sz w:val="24"/>
                <w:szCs w:val="24"/>
                <w:lang w:bidi="ar"/>
              </w:rPr>
              <w:t>.机架</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1）钣金主体框架长*宽*高约为700mm*400mm*750mm</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2）4个脚轮，带锁，4个脚杯</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3）边缘侧电气网孔板长*宽约为500*560mm，横竖网孔结构</w:t>
            </w:r>
            <w:r>
              <w:rPr>
                <w:rFonts w:hint="eastAsia" w:ascii="宋体" w:hAnsi="宋体" w:eastAsia="宋体" w:cs="宋体"/>
                <w:color w:val="000000"/>
                <w:kern w:val="0"/>
                <w:sz w:val="24"/>
                <w:szCs w:val="24"/>
                <w:lang w:eastAsia="zh-CN" w:bidi="ar"/>
              </w:rPr>
              <w:t>；</w:t>
            </w:r>
          </w:p>
        </w:tc>
        <w:tc>
          <w:tcPr>
            <w:tcW w:w="0" w:type="auto"/>
            <w:tcBorders>
              <w:top w:val="single" w:color="000000" w:sz="4" w:space="0"/>
              <w:bottom w:val="single" w:color="000000"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2</w:t>
            </w:r>
          </w:p>
        </w:tc>
        <w:tc>
          <w:tcPr>
            <w:tcW w:w="0" w:type="auto"/>
            <w:tcBorders>
              <w:top w:val="single" w:color="000000" w:sz="4" w:space="0"/>
              <w:bottom w:val="single" w:color="000000"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9.8</w:t>
            </w:r>
          </w:p>
        </w:tc>
        <w:tc>
          <w:tcPr>
            <w:tcW w:w="0" w:type="auto"/>
            <w:tcBorders>
              <w:top w:val="single" w:color="000000" w:sz="4" w:space="0"/>
              <w:bottom w:val="single" w:color="000000"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19.6</w:t>
            </w:r>
          </w:p>
        </w:tc>
        <w:tc>
          <w:tcPr>
            <w:tcW w:w="0" w:type="auto"/>
            <w:tcBorders>
              <w:top w:val="single" w:color="000000" w:sz="4" w:space="0"/>
              <w:bottom w:val="single" w:color="000000"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国产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06" w:hRule="atLeast"/>
          <w:jc w:val="center"/>
        </w:trPr>
        <w:tc>
          <w:tcPr>
            <w:tcW w:w="0" w:type="auto"/>
            <w:tcBorders>
              <w:top w:val="single" w:color="000000" w:sz="4" w:space="0"/>
              <w:left w:val="single" w:color="000000" w:sz="4" w:space="0"/>
              <w:bottom w:val="nil"/>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0" w:type="auto"/>
            <w:tcBorders>
              <w:top w:val="single" w:color="000000" w:sz="4" w:space="0"/>
              <w:bottom w:val="nil"/>
              <w:right w:val="single" w:color="000000" w:sz="4" w:space="0"/>
              <w:tl2br w:val="nil"/>
              <w:tr2bl w:val="nil"/>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工业互联网边缘侧实训系统</w:t>
            </w:r>
          </w:p>
        </w:tc>
        <w:tc>
          <w:tcPr>
            <w:tcW w:w="0" w:type="auto"/>
            <w:tcBorders>
              <w:top w:val="single" w:color="000000" w:sz="4" w:space="0"/>
              <w:left w:val="single" w:color="000000" w:sz="4" w:space="0"/>
              <w:bottom w:val="single" w:color="auto" w:sz="4" w:space="0"/>
              <w:right w:val="single" w:color="000000" w:sz="4" w:space="0"/>
              <w:tl2br w:val="nil"/>
              <w:tr2bl w:val="nil"/>
            </w:tcBorders>
            <w:shd w:val="clear" w:color="auto" w:fill="auto"/>
          </w:tcPr>
          <w:p>
            <w:pPr>
              <w:widowControl/>
              <w:textAlignment w:val="top"/>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1.边缘侧电气系统</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1）2P带漏保空开1个，10A</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2）</w:t>
            </w:r>
            <w:r>
              <w:rPr>
                <w:rStyle w:val="7"/>
                <w:rFonts w:hint="eastAsia" w:ascii="宋体" w:hAnsi="宋体" w:eastAsia="宋体" w:cs="宋体"/>
                <w:sz w:val="24"/>
                <w:szCs w:val="24"/>
                <w:lang w:bidi="ar"/>
              </w:rPr>
              <w:t>RT28*1熔断器≥4A</w:t>
            </w:r>
            <w:r>
              <w:rPr>
                <w:rStyle w:val="7"/>
                <w:rFonts w:hint="eastAsia" w:ascii="宋体" w:hAnsi="宋体" w:eastAsia="宋体" w:cs="宋体"/>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3）</w:t>
            </w:r>
            <w:r>
              <w:rPr>
                <w:rStyle w:val="7"/>
                <w:rFonts w:hint="eastAsia" w:ascii="宋体" w:hAnsi="宋体" w:eastAsia="宋体" w:cs="宋体"/>
                <w:sz w:val="24"/>
                <w:szCs w:val="24"/>
                <w:lang w:bidi="ar"/>
              </w:rPr>
              <w:t>24V直流电源 3A电流，导轨式安装</w:t>
            </w:r>
            <w:r>
              <w:rPr>
                <w:rStyle w:val="7"/>
                <w:rFonts w:hint="eastAsia" w:ascii="宋体" w:hAnsi="宋体" w:eastAsia="宋体" w:cs="宋体"/>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4）</w:t>
            </w:r>
            <w:r>
              <w:rPr>
                <w:rStyle w:val="7"/>
                <w:rFonts w:hint="eastAsia" w:ascii="宋体" w:hAnsi="宋体" w:eastAsia="宋体" w:cs="宋体"/>
                <w:sz w:val="24"/>
                <w:szCs w:val="24"/>
                <w:lang w:bidi="ar"/>
              </w:rPr>
              <w:t>5V直流电源 3A电流，导轨式安装</w:t>
            </w:r>
            <w:r>
              <w:rPr>
                <w:rStyle w:val="7"/>
                <w:rFonts w:hint="eastAsia" w:ascii="宋体" w:hAnsi="宋体" w:eastAsia="宋体" w:cs="宋体"/>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5）</w:t>
            </w:r>
            <w:r>
              <w:rPr>
                <w:rStyle w:val="7"/>
                <w:rFonts w:hint="eastAsia" w:ascii="宋体" w:hAnsi="宋体" w:eastAsia="宋体" w:cs="宋体"/>
                <w:sz w:val="24"/>
                <w:szCs w:val="24"/>
                <w:lang w:bidi="ar"/>
              </w:rPr>
              <w:t>电源端子台、IO信号端子台、DB9端子台*2</w:t>
            </w:r>
            <w:r>
              <w:rPr>
                <w:rStyle w:val="7"/>
                <w:rFonts w:hint="eastAsia" w:ascii="宋体" w:hAnsi="宋体" w:eastAsia="宋体" w:cs="宋体"/>
                <w:sz w:val="24"/>
                <w:szCs w:val="24"/>
                <w:lang w:eastAsia="zh-CN" w:bidi="ar"/>
              </w:rPr>
              <w:t>；</w:t>
            </w:r>
          </w:p>
          <w:p>
            <w:pPr>
              <w:widowControl/>
              <w:textAlignment w:val="top"/>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2.物联网智能网关</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1）CPU：ARM架构CPU，主频≥500Mhz；</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2）内存≥256MB，内部存储空间≥4GB；</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3）操作系统：嵌入式Linux</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4）通讯接口：以太网接口≥2个，RS232≥1个，RS485≥1个</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5）上网方式：支持4G及以太网</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6）DI端口：不少于2个DI端口；</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7）DO端口：不少于1个DO端口；</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8） 支持多种通讯协议：ModbusTCP、ISO-on-TCP、ModbusRTU、OPC等常用工业协议</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3.能耗数据采集终端</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r>
              <w:rPr>
                <w:rStyle w:val="7"/>
                <w:rFonts w:hint="eastAsia" w:ascii="宋体" w:hAnsi="宋体" w:eastAsia="宋体" w:cs="宋体"/>
                <w:sz w:val="24"/>
                <w:szCs w:val="24"/>
                <w:lang w:bidi="ar"/>
              </w:rPr>
              <w:t>）输入和输出端口</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三相电压输入（V1、V2、V3）</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三相电流输入（I1、I2、I3）</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两路或四路开关量输入（DI1～DI4）</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2）工作电源</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电源电压：220VAC，50Hz</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功率消耗：＜2W</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3）测量额定2.5mA：0.1%In～1.2In</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功率消耗：＜0.25VA/相</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开口CT规格：</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额定2.5mA：5A/2.5mA</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4）开关量输入（DI）≥2路</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5）开关量输出（DO）≥2路</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6）通信接口：RS-485</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接口类型：RS-485，二线方式</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工作方式：半双工</w:t>
            </w:r>
          </w:p>
          <w:p>
            <w:pPr>
              <w:widowControl/>
              <w:textAlignment w:val="top"/>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4.边缘智能数据计算终端</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1）CPU：工业级32位通信处理器</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2）FLASH：≥1MB</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3）SRAM：≥256KB</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4）ADC：12-bit</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5）总线：RS232*1、RS485*1</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6）I/O：3路</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7）支持APN/VPDN</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8）支持根据域名和IP地址访问中心</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9）内嵌标准的TCP/IP协议栈，支持透明数据传输</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10）支持多种上下线触发模式，包括短信、电话振铃、串口数据触发上下线模式</w:t>
            </w:r>
          </w:p>
          <w:p>
            <w:pPr>
              <w:widowControl/>
              <w:textAlignment w:val="top"/>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5.工业数据交换机</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1）协议标准：IEEE 802.3, 802.3i, 802.3u, 802.3x，兼容Modbus TCP、 Ethernet/IP、 Profinet等协议， 可实现透明数据传输</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2）端口形态：不少于4个百兆RJ45端口</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3）支持宽电压输入 DC输入电压 12/24/48 VDC (9.6～60 VDC)，输入电流 0.10A(MAX)，支持反接保护</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4）功能要求：</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①支持存储转发</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②MAC地址表深度≥2K</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③支持广播风暴保护</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④支持VLAN隔离</w:t>
            </w:r>
          </w:p>
          <w:p>
            <w:pPr>
              <w:widowControl/>
              <w:textAlignment w:val="top"/>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6.配置工具</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1．支持IO数据采集工程开发；</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2．支持数据采集触发模式、数据类型配置；</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3．支持配置数据转发工业互联网平台，支持配置云平台服务器地址、认证标识与秘钥，与云平台进行认证鉴权；</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4．支持通讯串口参数配置，配置内容包含：串口号、波特率、校验方式</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5．支持在线读取网关配置参数，将网关配置读取上配置工具中；</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6．支持配置下发，将数据采集规程进行下发到网关中；</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7．支持对IO数据采集规程配置、通讯接口COM配置；</w:t>
            </w:r>
          </w:p>
        </w:tc>
        <w:tc>
          <w:tcPr>
            <w:tcW w:w="0" w:type="auto"/>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2</w:t>
            </w:r>
          </w:p>
        </w:tc>
        <w:tc>
          <w:tcPr>
            <w:tcW w:w="0" w:type="auto"/>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7</w:t>
            </w:r>
          </w:p>
        </w:tc>
        <w:tc>
          <w:tcPr>
            <w:tcW w:w="0" w:type="auto"/>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14</w:t>
            </w:r>
          </w:p>
        </w:tc>
        <w:tc>
          <w:tcPr>
            <w:tcW w:w="0" w:type="auto"/>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国产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812" w:hRule="atLeast"/>
          <w:jc w:val="center"/>
        </w:trPr>
        <w:tc>
          <w:tcPr>
            <w:tcW w:w="0" w:type="auto"/>
            <w:tcBorders>
              <w:top w:val="single" w:color="000000" w:sz="4" w:space="0"/>
              <w:bottom w:val="single" w:color="000000" w:sz="4" w:space="0"/>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w:t>
            </w:r>
          </w:p>
        </w:tc>
        <w:tc>
          <w:tcPr>
            <w:tcW w:w="0" w:type="auto"/>
            <w:tcBorders>
              <w:top w:val="single" w:color="000000" w:sz="4" w:space="0"/>
              <w:bottom w:val="single" w:color="000000" w:sz="4" w:space="0"/>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工业互联网数据采集工作站</w:t>
            </w:r>
          </w:p>
        </w:tc>
        <w:tc>
          <w:tcPr>
            <w:tcW w:w="0" w:type="auto"/>
            <w:tcBorders>
              <w:top w:val="single" w:color="auto" w:sz="4" w:space="0"/>
              <w:bottom w:val="single" w:color="000000" w:sz="4" w:space="0"/>
              <w:tl2br w:val="nil"/>
              <w:tr2bl w:val="nil"/>
            </w:tcBorders>
            <w:shd w:val="clear" w:color="auto" w:fill="auto"/>
            <w:vAlign w:val="center"/>
          </w:tcPr>
          <w:p>
            <w:pPr>
              <w:widowControl/>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1．能耗采集模块</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1）输入和输出端口</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三相电压输入（V1、V2、V3）</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三相电流输入（I1、I2、I3）</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两路或四路开关量输入（DI1～DI4）</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2）工作电源</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电源电压：220VAC，50Hz</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功率消耗：＜2W</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3）测量额定2.5mA：0.1%In～1.2In</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功率消耗：＜0.25VA/相</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4）开关量输入（DI）≥2路</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5）开关量输出（DO）≥2路</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6）通信接口：RS-485</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接口类型：RS-485，二线方式</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工作方式：半双工</w:t>
            </w:r>
          </w:p>
          <w:p>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2. 物联网关模块</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1）CPU：ARM架构CPU，主频≥500Mhz；</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2）内存≥256MB，内部存储空间≥4GB；</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3）操作系统：嵌入式Linux</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4）通讯接口：以太网接口≥2个，RS232≥1个，RS485≥1个</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5）上网方式：支持4G及以太网</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6）DI端口：不少于2个DI端口；</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7）DO端口：不少于1个DO端口；</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8）支持多种通讯协议：ModbusTCP、ISO-on-TCP、ModbusRTU、OPC等常用工业协议</w:t>
            </w:r>
          </w:p>
          <w:p>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3.数据传输模块：</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1）支持协议标准：IEEE 802.3, 802.3i, 802.3u, 802.3x，兼容Modbus TCP、 Ethernet/IP、 Profinet等协议；</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2）可实现透明数据传输；端口形态：不少于4个百兆RJ45端口；</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3）支持宽电压输入 DC输入电压 12/24/48 VDC (9.6～ 60 VDC)，输入电流 0.10A(MAX)，支持反接保护；</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4）功能要求：支持存储转发、MAC地址表深度2K、支持广播风暴保护、支持VLAN隔离。</w:t>
            </w:r>
          </w:p>
          <w:p>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4.电气系统：</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1）AC 220V，功率≤200W；</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2）漏电保护、短路保护；</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3）快插总线端口：支持RS232、RS485，不少于2个；</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4）快插I/O通讯线束：不少于25线；</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5）至少1个三孔插座；</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6）操作按钮大于等于2个；</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7）温度传感器，量程范围≥-10~30℃，准确度≥±0.5℃；</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8）数字信号传感器：光电传感器*1个、接近传感器*1个；</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9）平台指令受控实训对象*1个；</w:t>
            </w:r>
          </w:p>
          <w:p>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5.工业控制终端：</w:t>
            </w:r>
            <w:r>
              <w:rPr>
                <w:rStyle w:val="9"/>
                <w:rFonts w:hint="eastAsia" w:ascii="宋体" w:hAnsi="宋体" w:eastAsia="宋体" w:cs="宋体"/>
                <w:sz w:val="24"/>
                <w:szCs w:val="24"/>
                <w:lang w:bidi="ar"/>
              </w:rPr>
              <w:t>CPU：相当于或优于Intel酷睿i5；内存：≥8GB；硬盘：≥128G；端口：≥2个USB 端口，1个RJ-45端口，1个HDMI 1.4端口；集成千兆网卡；鼠标键盘套装：显示器：≥21.5"宽屏，16:9 LED背光IPS液晶显示器。</w:t>
            </w:r>
          </w:p>
          <w:p>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6. 工业连接系统</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1）设备管理，支</w:t>
            </w:r>
            <w:r>
              <w:rPr>
                <w:rStyle w:val="7"/>
                <w:rFonts w:hint="eastAsia" w:ascii="宋体" w:hAnsi="宋体" w:eastAsia="宋体" w:cs="宋体"/>
                <w:sz w:val="24"/>
                <w:szCs w:val="24"/>
                <w:lang w:bidi="ar"/>
              </w:rPr>
              <w:t>持设备管理、点位管理、点位计算、设备调试、转发禁用和点位模板等，为现场的设备配置数据采集参数，配置数据采集点位，并对设备的数据采集进程进行启停和管理操作。</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r>
              <w:rPr>
                <w:rStyle w:val="7"/>
                <w:rFonts w:hint="eastAsia" w:ascii="宋体" w:hAnsi="宋体" w:eastAsia="宋体" w:cs="宋体"/>
                <w:sz w:val="24"/>
                <w:szCs w:val="24"/>
                <w:lang w:bidi="ar"/>
              </w:rPr>
              <w:t>数据计算</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a、支持设备点位运算。</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b、单设备计算支持批量的被多台设备引用。</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c、允许用户针对不同设备进行分类。</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d、支持多台设备点位的联合计算。</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3）转发管理，支持从数据采集平台连接云端平台，支持指定设备转发到平台。</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r>
              <w:rPr>
                <w:rStyle w:val="7"/>
                <w:rFonts w:hint="eastAsia" w:ascii="宋体" w:hAnsi="宋体" w:eastAsia="宋体" w:cs="宋体"/>
                <w:sz w:val="24"/>
                <w:szCs w:val="24"/>
                <w:lang w:bidi="ar"/>
              </w:rPr>
              <w:t>数据转存，支持用户将数据转存到其他的数据库，如MySQL、PostgreSQL等；</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5）协议管理，用户可以通过协议管理实现数据采集协议的新增、升级、查询、删除、启停等操作。</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6）数据服务</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a、</w:t>
            </w:r>
            <w:r>
              <w:rPr>
                <w:rFonts w:hint="eastAsia" w:ascii="宋体" w:hAnsi="宋体" w:eastAsia="宋体" w:cs="宋体"/>
                <w:color w:val="000000"/>
                <w:kern w:val="0"/>
                <w:sz w:val="24"/>
                <w:szCs w:val="24"/>
                <w:lang w:val="en-US" w:eastAsia="zh-CN" w:bidi="ar"/>
              </w:rPr>
              <w:t>具有</w:t>
            </w:r>
            <w:r>
              <w:rPr>
                <w:rFonts w:hint="eastAsia" w:ascii="宋体" w:hAnsi="宋体" w:eastAsia="宋体" w:cs="宋体"/>
                <w:color w:val="000000"/>
                <w:kern w:val="0"/>
                <w:sz w:val="24"/>
                <w:szCs w:val="24"/>
                <w:lang w:bidi="ar"/>
              </w:rPr>
              <w:t>断点续传</w:t>
            </w:r>
            <w:r>
              <w:rPr>
                <w:rFonts w:hint="eastAsia" w:ascii="宋体" w:hAnsi="宋体" w:eastAsia="宋体" w:cs="宋体"/>
                <w:color w:val="000000"/>
                <w:kern w:val="0"/>
                <w:sz w:val="24"/>
                <w:szCs w:val="24"/>
                <w:lang w:val="en-US" w:eastAsia="zh-CN" w:bidi="ar"/>
              </w:rPr>
              <w:t>功能</w:t>
            </w:r>
            <w:r>
              <w:rPr>
                <w:rFonts w:hint="eastAsia" w:ascii="宋体" w:hAnsi="宋体" w:eastAsia="宋体" w:cs="宋体"/>
                <w:color w:val="000000"/>
                <w:kern w:val="0"/>
                <w:sz w:val="24"/>
                <w:szCs w:val="24"/>
                <w:lang w:bidi="ar"/>
              </w:rPr>
              <w:t>。</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b、实时工况</w:t>
            </w:r>
            <w:r>
              <w:rPr>
                <w:rFonts w:hint="eastAsia" w:ascii="宋体" w:hAnsi="宋体" w:eastAsia="宋体" w:cs="宋体"/>
                <w:color w:val="000000"/>
                <w:kern w:val="0"/>
                <w:sz w:val="24"/>
                <w:szCs w:val="24"/>
                <w:lang w:val="en-US" w:eastAsia="zh-CN" w:bidi="ar"/>
              </w:rPr>
              <w:t>监测。</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c、历史工况</w:t>
            </w:r>
            <w:r>
              <w:rPr>
                <w:rFonts w:hint="eastAsia" w:ascii="宋体" w:hAnsi="宋体" w:eastAsia="宋体" w:cs="宋体"/>
                <w:color w:val="000000"/>
                <w:kern w:val="0"/>
                <w:sz w:val="24"/>
                <w:szCs w:val="24"/>
                <w:lang w:val="en-US" w:eastAsia="zh-CN" w:bidi="ar"/>
              </w:rPr>
              <w:t>恢复功能。</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7）权限管理</w:t>
            </w:r>
            <w:r>
              <w:rPr>
                <w:rFonts w:hint="eastAsia" w:ascii="宋体" w:hAnsi="宋体" w:eastAsia="宋体" w:cs="宋体"/>
                <w:color w:val="000000"/>
                <w:kern w:val="0"/>
                <w:sz w:val="24"/>
                <w:szCs w:val="24"/>
                <w:lang w:val="en-US" w:eastAsia="zh-CN" w:bidi="ar"/>
              </w:rPr>
              <w:t>功能</w:t>
            </w:r>
            <w:r>
              <w:rPr>
                <w:rFonts w:hint="eastAsia" w:ascii="宋体" w:hAnsi="宋体" w:eastAsia="宋体" w:cs="宋体"/>
                <w:color w:val="000000"/>
                <w:kern w:val="0"/>
                <w:sz w:val="24"/>
                <w:szCs w:val="24"/>
                <w:lang w:bidi="ar"/>
              </w:rPr>
              <w:t>。</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8）系统运维</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a、系统运维：用户可以查询服务-进程-线程之间的关系</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且支持工程文件的备份与恢复。</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b、程序升级：用户可查看数据采集协议升级是否成功、升级时间、版本号相关信息。</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c、双机热备。</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d、消息配置：可以将异常消息推送到指定的消息服务中心。</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e、服务配置：可以对OPCUAServer进行基本参数配置。</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 用户可以通过日志管理功能，追溯系统的登录、操作或者异常记录。</w:t>
            </w:r>
          </w:p>
          <w:p>
            <w:pPr>
              <w:widowControl/>
              <w:jc w:val="left"/>
              <w:textAlignment w:val="center"/>
              <w:rPr>
                <w:rFonts w:hint="eastAsia" w:ascii="宋体" w:hAnsi="宋体" w:eastAsia="宋体" w:cs="宋体"/>
                <w:color w:val="000000"/>
                <w:kern w:val="0"/>
                <w:sz w:val="24"/>
                <w:szCs w:val="24"/>
                <w:lang w:bidi="ar"/>
              </w:rPr>
            </w:pPr>
            <w:r>
              <w:rPr>
                <w:rStyle w:val="10"/>
                <w:rFonts w:hint="eastAsia" w:ascii="宋体" w:hAnsi="宋体" w:eastAsia="宋体" w:cs="宋体"/>
                <w:sz w:val="24"/>
                <w:szCs w:val="24"/>
                <w:lang w:bidi="ar"/>
              </w:rPr>
              <w:t>7.工业机器人数据采集</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1.能够支持学校现有机电一体化综合实训考核设备的数字化，支持设备数据采集并转发到工业互联网云平台。</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1）支持学校现有机器人设备数据实时读取，读取数据包括机器人状态、关节位置坐标数据、机器人报警信息等；</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2）通讯协议支持TCP/IP协议，支持数据转发工业互联网平台；</w:t>
            </w:r>
          </w:p>
        </w:tc>
        <w:tc>
          <w:tcPr>
            <w:tcW w:w="0" w:type="auto"/>
            <w:tcBorders>
              <w:top w:val="single" w:color="auto" w:sz="4" w:space="0"/>
              <w:bottom w:val="single" w:color="000000"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2</w:t>
            </w:r>
          </w:p>
        </w:tc>
        <w:tc>
          <w:tcPr>
            <w:tcW w:w="0" w:type="auto"/>
            <w:tcBorders>
              <w:top w:val="single" w:color="auto" w:sz="4" w:space="0"/>
              <w:bottom w:val="single" w:color="000000"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6</w:t>
            </w:r>
          </w:p>
        </w:tc>
        <w:tc>
          <w:tcPr>
            <w:tcW w:w="0" w:type="auto"/>
            <w:tcBorders>
              <w:top w:val="single" w:color="auto" w:sz="4" w:space="0"/>
              <w:bottom w:val="single" w:color="000000"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12</w:t>
            </w:r>
          </w:p>
        </w:tc>
        <w:tc>
          <w:tcPr>
            <w:tcW w:w="0" w:type="auto"/>
            <w:tcBorders>
              <w:top w:val="single" w:color="auto" w:sz="4" w:space="0"/>
              <w:bottom w:val="single" w:color="000000"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国产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454" w:hRule="atLeast"/>
          <w:jc w:val="center"/>
        </w:trPr>
        <w:tc>
          <w:tcPr>
            <w:tcW w:w="0" w:type="auto"/>
            <w:tcBorders>
              <w:top w:val="single" w:color="000000" w:sz="4" w:space="0"/>
              <w:bottom w:val="single" w:color="000000" w:sz="4" w:space="0"/>
              <w:tl2br w:val="nil"/>
              <w:tr2bl w:val="nil"/>
            </w:tcBorders>
            <w:shd w:val="clear" w:color="auto" w:fill="auto"/>
            <w:vAlign w:val="center"/>
          </w:tcPr>
          <w:p>
            <w:pPr>
              <w:pStyle w:val="2"/>
              <w:jc w:val="both"/>
              <w:rPr>
                <w:rFonts w:hint="eastAsia" w:ascii="宋体" w:hAnsi="宋体" w:eastAsia="宋体" w:cs="宋体"/>
                <w:color w:val="000000"/>
                <w:sz w:val="24"/>
                <w:szCs w:val="24"/>
              </w:rPr>
            </w:pPr>
          </w:p>
          <w:p>
            <w:pPr>
              <w:pStyle w:val="2"/>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0" w:type="auto"/>
            <w:tcBorders>
              <w:top w:val="single" w:color="000000" w:sz="4" w:space="0"/>
              <w:bottom w:val="single" w:color="000000" w:sz="4" w:space="0"/>
              <w:tl2br w:val="nil"/>
              <w:tr2bl w:val="nil"/>
            </w:tcBorders>
            <w:shd w:val="clear" w:color="auto" w:fill="auto"/>
            <w:vAlign w:val="center"/>
          </w:tcPr>
          <w:p>
            <w:pPr>
              <w:widowControl/>
              <w:jc w:val="both"/>
              <w:textAlignment w:val="center"/>
              <w:rPr>
                <w:rFonts w:hint="eastAsia" w:ascii="宋体" w:hAnsi="宋体" w:eastAsia="宋体" w:cs="宋体"/>
                <w:color w:val="000000"/>
                <w:kern w:val="0"/>
                <w:sz w:val="24"/>
                <w:szCs w:val="24"/>
                <w:lang w:bidi="ar"/>
              </w:rPr>
            </w:pPr>
          </w:p>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智慧教学一体机</w:t>
            </w:r>
          </w:p>
        </w:tc>
        <w:tc>
          <w:tcPr>
            <w:tcW w:w="0" w:type="auto"/>
            <w:tcBorders>
              <w:top w:val="single" w:color="000000" w:sz="4" w:space="0"/>
              <w:bottom w:val="single" w:color="000000" w:sz="4" w:space="0"/>
              <w:tl2br w:val="nil"/>
              <w:tr2bl w:val="nil"/>
            </w:tcBorders>
            <w:shd w:val="clear" w:color="auto" w:fill="auto"/>
          </w:tcPr>
          <w:p>
            <w:pPr>
              <w:widowControl/>
              <w:jc w:val="left"/>
              <w:textAlignment w:val="top"/>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具备</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86英寸大屏幕，支持多点触控，方便教师进行多媒体教学，支持安卓、Windows双系统，能够在教学过程播放多媒体课件，在线操作演示，无线投屏、电子化板书等功能，是教师信息化教学的重要工具。</w:t>
            </w:r>
          </w:p>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一、硬件参数：</w:t>
            </w:r>
          </w:p>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 屏幕显示尺寸≥86寸，刷新率支持60Hz及以上。</w:t>
            </w:r>
          </w:p>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 整机</w:t>
            </w:r>
            <w:r>
              <w:rPr>
                <w:rFonts w:hint="eastAsia" w:ascii="宋体" w:hAnsi="宋体" w:eastAsia="宋体" w:cs="宋体"/>
                <w:color w:val="000000"/>
                <w:kern w:val="0"/>
                <w:sz w:val="24"/>
                <w:szCs w:val="24"/>
                <w:lang w:val="en-US" w:eastAsia="zh-CN" w:bidi="ar"/>
              </w:rPr>
              <w:t>前置</w:t>
            </w:r>
            <w:r>
              <w:rPr>
                <w:rFonts w:hint="eastAsia" w:ascii="宋体" w:hAnsi="宋体" w:eastAsia="宋体" w:cs="宋体"/>
                <w:color w:val="000000"/>
                <w:kern w:val="0"/>
                <w:sz w:val="24"/>
                <w:szCs w:val="24"/>
                <w:lang w:bidi="ar"/>
              </w:rPr>
              <w:t>接口具备2路USB3.0接口同时支持在Windows和Android系统下被读取，双系统自动跟随。</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 整机具备一路后置双通道USB接口，具备Android、Windows双系统自适应、智能识别切换功能，无需用户手动设置或频繁插拔接线，无需占用前置USB接口；支持实物展台、无线智能笔、外置音响等常用设备在Android、Windows系统下调取，方便教学使用。</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 整机兼容多种视频格式，包括VP9、HEVC/H.265、MPEG1/2、MPEG4、Sorenson H.263、H263、H.264、AVS、AVS+、AVS2、WMV3、VC1、Motion JPEG、VP8、RV30/RV40、AV1等。</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bidi="ar"/>
              </w:rPr>
              <w:t>. 整机内置无线模块，无线模块支持802.11 b/g/n协议，WIFI和AP热点均支持2.4Ghz，可实现整机连接 WiFi 上网、开热点共享。</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6</w:t>
            </w:r>
            <w:r>
              <w:rPr>
                <w:rFonts w:hint="eastAsia" w:ascii="宋体" w:hAnsi="宋体" w:eastAsia="宋体" w:cs="宋体"/>
                <w:color w:val="000000"/>
                <w:kern w:val="0"/>
                <w:sz w:val="24"/>
                <w:szCs w:val="24"/>
                <w:lang w:bidi="ar"/>
              </w:rPr>
              <w:t>. 内置安卓嵌入式系统， Android≥10.0版本，具备四核CPU。机身内存≥16GROM，运行内存≥2GRAM。</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7</w:t>
            </w:r>
            <w:r>
              <w:rPr>
                <w:rFonts w:hint="eastAsia" w:ascii="宋体" w:hAnsi="宋体" w:eastAsia="宋体" w:cs="宋体"/>
                <w:color w:val="000000"/>
                <w:kern w:val="0"/>
                <w:sz w:val="24"/>
                <w:szCs w:val="24"/>
                <w:lang w:bidi="ar"/>
              </w:rPr>
              <w:t>. 整机接口端子应满足：输入端口：USB≥2，HDMI IN≥1，RS232≥1, LAN IN≥1，MIC IN≥1；输出端口：USB-TOUCH≥1，LINE OUT≥1。</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8</w:t>
            </w:r>
            <w:r>
              <w:rPr>
                <w:rFonts w:hint="eastAsia" w:ascii="宋体" w:hAnsi="宋体" w:eastAsia="宋体" w:cs="宋体"/>
                <w:color w:val="000000"/>
                <w:kern w:val="0"/>
                <w:sz w:val="24"/>
                <w:szCs w:val="24"/>
                <w:lang w:bidi="ar"/>
              </w:rPr>
              <w:t>. 具有物理防蓝光功能，液晶显示屏可有效过滤LED光源中的大量有害蓝光，保护视力健康，视网膜蓝光危害(蓝光加权辐射亮度 LB)&lt;0.3，依据 GB/T 20145-2006 国家标准，无蓝光危害。</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二、触摸参数：</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 触摸点数：全通道支持20点触摸。</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三、内置电脑配置：</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 一体机采用抽拉式模块化电脑，采用标准 JAE-80PIN 连接器件模块化设计，标准 80 针接口，外部无任何连线，支持快速拆卸。</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2. CPU：≥ </w:t>
            </w:r>
            <w:r>
              <w:rPr>
                <w:rFonts w:hint="eastAsia" w:ascii="宋体" w:hAnsi="宋体" w:eastAsia="宋体" w:cs="宋体"/>
                <w:color w:val="000000"/>
                <w:kern w:val="0"/>
                <w:sz w:val="24"/>
                <w:szCs w:val="24"/>
                <w:lang w:val="en-US" w:eastAsia="zh-CN" w:bidi="ar"/>
              </w:rPr>
              <w:t>Intel</w:t>
            </w:r>
            <w:r>
              <w:rPr>
                <w:rFonts w:hint="eastAsia" w:ascii="宋体" w:hAnsi="宋体" w:eastAsia="宋体" w:cs="宋体"/>
                <w:color w:val="000000"/>
                <w:kern w:val="0"/>
                <w:sz w:val="24"/>
                <w:szCs w:val="24"/>
                <w:lang w:bidi="ar"/>
              </w:rPr>
              <w:t xml:space="preserve"> I5；内存：≥ 8G；固态硬盘：≥256G； 内置WIFI模块。</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 支持 windows系统具备一键还原功能，含有防盗锁控。</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拔插式电脑模块通过GB/T2423.3-2016恒定湿热试验、GB/T2423.2-2008及 GB/T2423.1-2008封闭环境下高低温试验，实验结果符合国家标准要求。</w:t>
            </w:r>
          </w:p>
        </w:tc>
        <w:tc>
          <w:tcPr>
            <w:tcW w:w="0" w:type="auto"/>
            <w:tcBorders>
              <w:top w:val="single" w:color="000000" w:sz="4" w:space="0"/>
              <w:bottom w:val="single" w:color="000000"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1</w:t>
            </w:r>
          </w:p>
        </w:tc>
        <w:tc>
          <w:tcPr>
            <w:tcW w:w="0" w:type="auto"/>
            <w:tcBorders>
              <w:top w:val="single" w:color="000000" w:sz="4" w:space="0"/>
              <w:bottom w:val="single" w:color="000000"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2.9</w:t>
            </w:r>
          </w:p>
        </w:tc>
        <w:tc>
          <w:tcPr>
            <w:tcW w:w="0" w:type="auto"/>
            <w:tcBorders>
              <w:top w:val="single" w:color="000000" w:sz="4" w:space="0"/>
              <w:bottom w:val="single" w:color="000000"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2.9</w:t>
            </w:r>
          </w:p>
        </w:tc>
        <w:tc>
          <w:tcPr>
            <w:tcW w:w="0" w:type="auto"/>
            <w:tcBorders>
              <w:top w:val="single" w:color="000000" w:sz="4" w:space="0"/>
              <w:bottom w:val="single" w:color="000000"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国产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640" w:hRule="atLeast"/>
          <w:jc w:val="center"/>
        </w:trPr>
        <w:tc>
          <w:tcPr>
            <w:tcW w:w="0" w:type="auto"/>
            <w:tcBorders>
              <w:top w:val="single" w:color="000000" w:sz="4" w:space="0"/>
              <w:bottom w:val="single" w:color="000000" w:sz="4" w:space="0"/>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0" w:type="auto"/>
            <w:tcBorders>
              <w:top w:val="single" w:color="000000" w:sz="4" w:space="0"/>
              <w:bottom w:val="single" w:color="000000" w:sz="4" w:space="0"/>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网络</w:t>
            </w:r>
            <w:r>
              <w:rPr>
                <w:rFonts w:hint="eastAsia" w:ascii="宋体" w:hAnsi="宋体" w:eastAsia="宋体" w:cs="宋体"/>
                <w:color w:val="000000" w:themeColor="text1"/>
                <w:kern w:val="0"/>
                <w:sz w:val="24"/>
                <w:szCs w:val="24"/>
                <w:lang w:bidi="ar"/>
                <w14:textFill>
                  <w14:solidFill>
                    <w14:schemeClr w14:val="tx1"/>
                  </w14:solidFill>
                </w14:textFill>
              </w:rPr>
              <w:t>服务</w:t>
            </w:r>
            <w:r>
              <w:rPr>
                <w:rFonts w:hint="eastAsia" w:ascii="宋体" w:hAnsi="宋体" w:eastAsia="宋体" w:cs="宋体"/>
                <w:color w:val="000000"/>
                <w:kern w:val="0"/>
                <w:sz w:val="24"/>
                <w:szCs w:val="24"/>
                <w:lang w:bidi="ar"/>
              </w:rPr>
              <w:t>机柜</w:t>
            </w:r>
          </w:p>
        </w:tc>
        <w:tc>
          <w:tcPr>
            <w:tcW w:w="0" w:type="auto"/>
            <w:tcBorders>
              <w:top w:val="single" w:color="000000" w:sz="4" w:space="0"/>
              <w:bottom w:val="single" w:color="000000" w:sz="4" w:space="0"/>
              <w:tl2br w:val="nil"/>
              <w:tr2bl w:val="nil"/>
            </w:tcBorders>
            <w:shd w:val="clear" w:color="auto" w:fill="auto"/>
          </w:tcPr>
          <w:p>
            <w:pPr>
              <w:widowControl/>
              <w:jc w:val="left"/>
              <w:textAlignment w:val="top"/>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1.钣金结构，标准12U，立柱厚度</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1.2mm，网门</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0.8mm，侧门</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0.8mm</w:t>
            </w:r>
          </w:p>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2.尺寸约为：高度635mm，宽度550mm，深度450mm，</w:t>
            </w:r>
          </w:p>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3立柱孔距：465mm，</w:t>
            </w:r>
          </w:p>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4.风扇孔距：105*105mm</w:t>
            </w:r>
          </w:p>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5.托盘*1，脚轮*4，侧门*2，前门*1</w:t>
            </w:r>
          </w:p>
        </w:tc>
        <w:tc>
          <w:tcPr>
            <w:tcW w:w="0" w:type="auto"/>
            <w:tcBorders>
              <w:top w:val="single" w:color="000000" w:sz="4" w:space="0"/>
              <w:bottom w:val="single" w:color="000000"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1</w:t>
            </w:r>
          </w:p>
        </w:tc>
        <w:tc>
          <w:tcPr>
            <w:tcW w:w="0" w:type="auto"/>
            <w:tcBorders>
              <w:top w:val="single" w:color="000000" w:sz="4" w:space="0"/>
              <w:bottom w:val="single" w:color="000000"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0.1</w:t>
            </w:r>
          </w:p>
        </w:tc>
        <w:tc>
          <w:tcPr>
            <w:tcW w:w="0" w:type="auto"/>
            <w:tcBorders>
              <w:top w:val="single" w:color="000000" w:sz="4" w:space="0"/>
              <w:bottom w:val="single" w:color="000000"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0.1</w:t>
            </w:r>
          </w:p>
        </w:tc>
        <w:tc>
          <w:tcPr>
            <w:tcW w:w="0" w:type="auto"/>
            <w:tcBorders>
              <w:top w:val="single" w:color="000000" w:sz="4" w:space="0"/>
              <w:bottom w:val="single" w:color="000000"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国产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42" w:hRule="atLeast"/>
          <w:jc w:val="center"/>
        </w:trPr>
        <w:tc>
          <w:tcPr>
            <w:tcW w:w="0" w:type="auto"/>
            <w:tcBorders>
              <w:top w:val="single" w:color="000000" w:sz="4" w:space="0"/>
              <w:bottom w:val="single" w:color="000000" w:sz="4" w:space="0"/>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w:t>
            </w:r>
          </w:p>
        </w:tc>
        <w:tc>
          <w:tcPr>
            <w:tcW w:w="0" w:type="auto"/>
            <w:tcBorders>
              <w:top w:val="single" w:color="000000" w:sz="4" w:space="0"/>
              <w:bottom w:val="single" w:color="000000" w:sz="4" w:space="0"/>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企业级交换机</w:t>
            </w:r>
          </w:p>
        </w:tc>
        <w:tc>
          <w:tcPr>
            <w:tcW w:w="0" w:type="auto"/>
            <w:tcBorders>
              <w:top w:val="single" w:color="000000" w:sz="4" w:space="0"/>
              <w:bottom w:val="single" w:color="auto" w:sz="4" w:space="0"/>
              <w:tl2br w:val="nil"/>
              <w:tr2bl w:val="nil"/>
            </w:tcBorders>
            <w:shd w:val="clear" w:color="auto" w:fill="auto"/>
          </w:tcPr>
          <w:p>
            <w:pPr>
              <w:widowControl/>
              <w:textAlignment w:val="top"/>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1.下行接口类型：以太网交换机</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2.上行端口速率：万兆</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3.端口类型：电口&amp;光口</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4.规格：19英寸（标准机架）</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5.端口数量：48口</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6.下行端口速率：千兆</w:t>
            </w:r>
          </w:p>
        </w:tc>
        <w:tc>
          <w:tcPr>
            <w:tcW w:w="0" w:type="auto"/>
            <w:tcBorders>
              <w:top w:val="single" w:color="000000" w:sz="4" w:space="0"/>
              <w:bottom w:val="single" w:color="auto"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1</w:t>
            </w:r>
          </w:p>
        </w:tc>
        <w:tc>
          <w:tcPr>
            <w:tcW w:w="0" w:type="auto"/>
            <w:tcBorders>
              <w:top w:val="single" w:color="000000" w:sz="4" w:space="0"/>
              <w:bottom w:val="single" w:color="auto"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0.4</w:t>
            </w:r>
          </w:p>
        </w:tc>
        <w:tc>
          <w:tcPr>
            <w:tcW w:w="0" w:type="auto"/>
            <w:tcBorders>
              <w:top w:val="single" w:color="000000" w:sz="4" w:space="0"/>
              <w:bottom w:val="single" w:color="auto"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0.4</w:t>
            </w:r>
          </w:p>
        </w:tc>
        <w:tc>
          <w:tcPr>
            <w:tcW w:w="0" w:type="auto"/>
            <w:tcBorders>
              <w:top w:val="single" w:color="000000" w:sz="4" w:space="0"/>
              <w:bottom w:val="single" w:color="auto"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国产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755" w:hRule="atLeast"/>
          <w:jc w:val="center"/>
        </w:trPr>
        <w:tc>
          <w:tcPr>
            <w:tcW w:w="0" w:type="auto"/>
            <w:tcBorders>
              <w:top w:val="single" w:color="000000" w:sz="4" w:space="0"/>
              <w:bottom w:val="single" w:color="000000" w:sz="4" w:space="0"/>
              <w:tl2br w:val="nil"/>
              <w:tr2bl w:val="nil"/>
            </w:tcBorders>
            <w:shd w:val="clear" w:color="auto" w:fill="auto"/>
            <w:vAlign w:val="center"/>
          </w:tcPr>
          <w:p>
            <w:pPr>
              <w:widowControl/>
              <w:jc w:val="center"/>
              <w:textAlignment w:val="center"/>
              <w:rPr>
                <w:rFonts w:hint="eastAsia" w:ascii="宋体" w:hAnsi="宋体" w:eastAsia="宋体" w:cs="宋体"/>
                <w:color w:val="000000"/>
                <w:kern w:val="0"/>
                <w:sz w:val="24"/>
                <w:szCs w:val="24"/>
                <w:lang w:bidi="ar"/>
              </w:rPr>
            </w:pPr>
          </w:p>
          <w:p>
            <w:pPr>
              <w:widowControl/>
              <w:jc w:val="center"/>
              <w:textAlignment w:val="center"/>
              <w:rPr>
                <w:rFonts w:hint="eastAsia" w:ascii="宋体" w:hAnsi="宋体" w:eastAsia="宋体" w:cs="宋体"/>
                <w:color w:val="000000"/>
                <w:kern w:val="0"/>
                <w:sz w:val="24"/>
                <w:szCs w:val="24"/>
                <w:lang w:bidi="ar"/>
              </w:rPr>
            </w:pPr>
          </w:p>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17</w:t>
            </w:r>
          </w:p>
        </w:tc>
        <w:tc>
          <w:tcPr>
            <w:tcW w:w="0" w:type="auto"/>
            <w:tcBorders>
              <w:top w:val="single" w:color="000000" w:sz="4" w:space="0"/>
              <w:bottom w:val="single" w:color="000000" w:sz="4" w:space="0"/>
              <w:tl2br w:val="nil"/>
              <w:tr2bl w:val="nil"/>
            </w:tcBorders>
            <w:shd w:val="clear" w:color="auto" w:fill="auto"/>
            <w:vAlign w:val="center"/>
          </w:tcPr>
          <w:p>
            <w:pPr>
              <w:widowControl/>
              <w:jc w:val="center"/>
              <w:textAlignment w:val="center"/>
              <w:rPr>
                <w:rFonts w:hint="eastAsia" w:ascii="宋体" w:hAnsi="宋体" w:eastAsia="宋体" w:cs="宋体"/>
                <w:color w:val="000000"/>
                <w:kern w:val="0"/>
                <w:sz w:val="24"/>
                <w:szCs w:val="24"/>
                <w:lang w:bidi="ar"/>
              </w:rPr>
            </w:pPr>
          </w:p>
          <w:p>
            <w:pPr>
              <w:widowControl/>
              <w:jc w:val="center"/>
              <w:textAlignment w:val="center"/>
              <w:rPr>
                <w:rFonts w:hint="eastAsia" w:ascii="宋体" w:hAnsi="宋体" w:eastAsia="宋体" w:cs="宋体"/>
                <w:color w:val="000000"/>
                <w:kern w:val="0"/>
                <w:sz w:val="24"/>
                <w:szCs w:val="24"/>
                <w:lang w:bidi="ar"/>
              </w:rPr>
            </w:pPr>
          </w:p>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工业接入与建模平台</w:t>
            </w:r>
          </w:p>
        </w:tc>
        <w:tc>
          <w:tcPr>
            <w:tcW w:w="0" w:type="auto"/>
            <w:tcBorders>
              <w:top w:val="single" w:color="auto" w:sz="4" w:space="0"/>
              <w:bottom w:val="single" w:color="000000" w:sz="4" w:space="0"/>
              <w:tl2br w:val="nil"/>
              <w:tr2bl w:val="nil"/>
            </w:tcBorders>
            <w:shd w:val="clear" w:color="auto" w:fill="auto"/>
          </w:tcPr>
          <w:p>
            <w:pPr>
              <w:widowControl/>
              <w:textAlignment w:val="top"/>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1、工业数据接入</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1）支持工业数据采集，提供基于MQTT协议的数据接入能力，支持灵活的发布与订阅消息模式</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2、物资源总览</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提供平台工业设备接入统计：</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1）物实例数量统计，物实例总数统计，并支持</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3种明细维度统计</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2）物模型数量统计，物模型总数，并按照设备、复合物、网关分别统计；</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3）报警数量统计，本周待处理报警总数，并支持</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5种报警级别分别统计；</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4）提供设备分布地图。</w:t>
            </w:r>
          </w:p>
          <w:p>
            <w:pPr>
              <w:widowControl/>
              <w:textAlignment w:val="top"/>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3、物模型功能</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1）支持创建、编辑、删除物模型；</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2）支持列表和卡片两种方式呈现模型列表；</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3）物模型列表页面，支持多种条件进行筛选；</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4）物模型对物理设备的数字化描述支持属性、指令、报警三个维度；</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r>
              <w:rPr>
                <w:rStyle w:val="12"/>
                <w:rFonts w:hint="eastAsia" w:ascii="宋体" w:hAnsi="宋体" w:eastAsia="宋体" w:cs="宋体"/>
                <w:sz w:val="24"/>
                <w:szCs w:val="24"/>
                <w:lang w:bidi="ar"/>
              </w:rPr>
              <w:t xml:space="preserve"> 创建物模型时，支持选择模型类型，设置模型行业分类、模型所属部门，支持配置自动组网、自动注册物实例选型。</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6）物模型支持添加指令，设置指令名称，指令ID，命令超时时间，指令类型不</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2种；</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7）物模型支持添加自定义属性，属性数据类型支持</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6种；</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8）物模型属性值来源支持连接变量，规则指定，手动写值</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9）物模型属性值的规则指定支持嵌入代码块进行数据处理</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10）物模型支持添加自定义报警；</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11）物模型报警支持配置报警规则，报警规则类型支持</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3种</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12）物模型报警支持配置报警解除规则，解除规则类型支持</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4种</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13）支持超大物模型，属性数量支持</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8000个</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14）</w:t>
            </w:r>
            <w:r>
              <w:rPr>
                <w:rStyle w:val="12"/>
                <w:rFonts w:hint="eastAsia" w:ascii="宋体" w:hAnsi="宋体" w:eastAsia="宋体" w:cs="宋体"/>
                <w:sz w:val="24"/>
                <w:szCs w:val="24"/>
                <w:lang w:bidi="ar"/>
              </w:rPr>
              <w:t>提供多层级复合物模型功能，支持</w:t>
            </w:r>
            <w:r>
              <w:rPr>
                <w:rFonts w:hint="eastAsia" w:ascii="宋体" w:hAnsi="宋体" w:eastAsia="宋体" w:cs="宋体"/>
                <w:color w:val="000000"/>
                <w:kern w:val="0"/>
                <w:sz w:val="24"/>
                <w:szCs w:val="24"/>
                <w:lang w:val="en-US" w:eastAsia="zh-CN" w:bidi="ar"/>
              </w:rPr>
              <w:t>≥</w:t>
            </w:r>
            <w:r>
              <w:rPr>
                <w:rStyle w:val="12"/>
                <w:rFonts w:hint="eastAsia" w:ascii="宋体" w:hAnsi="宋体" w:eastAsia="宋体" w:cs="宋体"/>
                <w:sz w:val="24"/>
                <w:szCs w:val="24"/>
                <w:lang w:bidi="ar"/>
              </w:rPr>
              <w:t>5级复合物建模；</w:t>
            </w:r>
            <w:r>
              <w:rPr>
                <w:rStyle w:val="13"/>
                <w:rFonts w:hint="eastAsia" w:ascii="宋体" w:hAnsi="宋体" w:eastAsia="宋体" w:cs="宋体"/>
                <w:sz w:val="24"/>
                <w:szCs w:val="24"/>
                <w:lang w:bidi="ar"/>
              </w:rPr>
              <w:t xml:space="preserve"> </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15）物模型支持状态管理</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16）支持将物模型发布为自定义模板，上架到模型模板库。</w:t>
            </w:r>
          </w:p>
          <w:p>
            <w:pPr>
              <w:widowControl/>
              <w:textAlignment w:val="top"/>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4、物实例功能</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1）支持注册设备实例；</w:t>
            </w:r>
            <w:r>
              <w:rPr>
                <w:rStyle w:val="13"/>
                <w:rFonts w:hint="eastAsia" w:ascii="宋体" w:hAnsi="宋体" w:eastAsia="宋体" w:cs="宋体"/>
                <w:sz w:val="24"/>
                <w:szCs w:val="24"/>
                <w:lang w:bidi="ar"/>
              </w:rPr>
              <w:t xml:space="preserve"> </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r>
              <w:rPr>
                <w:rStyle w:val="13"/>
                <w:rFonts w:hint="eastAsia" w:ascii="宋体" w:hAnsi="宋体" w:eastAsia="宋体" w:cs="宋体"/>
                <w:sz w:val="24"/>
                <w:szCs w:val="24"/>
                <w:lang w:bidi="ar"/>
              </w:rPr>
              <w:t>注册物实例功能，支持配置实例名称、物标识、部门、标签等参数；</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3）物实例连接认证支持秘钥认证和证书认证；</w:t>
            </w:r>
            <w:r>
              <w:rPr>
                <w:rStyle w:val="13"/>
                <w:rFonts w:hint="eastAsia" w:ascii="宋体" w:hAnsi="宋体" w:eastAsia="宋体" w:cs="宋体"/>
                <w:sz w:val="24"/>
                <w:szCs w:val="24"/>
                <w:lang w:bidi="ar"/>
              </w:rPr>
              <w:t xml:space="preserve"> </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4）注册物实例时，支持绑定SIM卡IMSI号；</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5）提供物实例列表页面，支持</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7种筛选条件；</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6）物实例列表展示信息</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10项；</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7）物实例详情中，支持查看实时工况；</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8）物实例详情中，支持查看历史工况；</w:t>
            </w:r>
          </w:p>
          <w:p>
            <w:pPr>
              <w:widowControl/>
              <w:textAlignment w:val="top"/>
              <w:rPr>
                <w:rFonts w:hint="eastAsia" w:ascii="宋体" w:hAnsi="宋体" w:eastAsia="宋体" w:cs="宋体"/>
                <w:color w:val="000000"/>
                <w:sz w:val="24"/>
                <w:szCs w:val="24"/>
              </w:rPr>
            </w:pPr>
            <w:r>
              <w:rPr>
                <w:rStyle w:val="12"/>
                <w:rFonts w:hint="eastAsia" w:ascii="宋体" w:hAnsi="宋体" w:eastAsia="宋体" w:cs="宋体"/>
                <w:sz w:val="24"/>
                <w:szCs w:val="24"/>
                <w:lang w:bidi="ar"/>
              </w:rPr>
              <w:t>9）物实例中，支持执行指令下发；</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10）物实例中，支持查看设备报警记录；</w:t>
            </w:r>
          </w:p>
          <w:p>
            <w:pPr>
              <w:widowControl/>
              <w:textAlignment w:val="top"/>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5模型模板库</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1）提供模型模板库，提供常见工业设备的模型模板；</w:t>
            </w:r>
          </w:p>
          <w:p>
            <w:pPr>
              <w:widowControl/>
              <w:textAlignment w:val="top"/>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6、报警与事件</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1）支持查询所有设备报警消息，支持</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5种筛选条件；</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2）支持查看报警详情</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3）支持报警抑制设置，支持</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2种抑制设置单位；</w:t>
            </w:r>
          </w:p>
          <w:p>
            <w:pPr>
              <w:widowControl/>
              <w:textAlignment w:val="top"/>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7、趋势分析器</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1）提供趋势分析报告功能；</w:t>
            </w:r>
          </w:p>
          <w:p>
            <w:pPr>
              <w:widowControl/>
              <w:textAlignment w:val="top"/>
              <w:rPr>
                <w:rFonts w:hint="eastAsia" w:ascii="宋体" w:hAnsi="宋体" w:eastAsia="宋体" w:cs="宋体"/>
                <w:color w:val="000000"/>
                <w:sz w:val="24"/>
                <w:szCs w:val="24"/>
                <w:lang w:eastAsia="zh-CN"/>
              </w:rPr>
            </w:pPr>
            <w:r>
              <w:rPr>
                <w:rStyle w:val="12"/>
                <w:rFonts w:hint="eastAsia" w:ascii="宋体" w:hAnsi="宋体" w:eastAsia="宋体" w:cs="宋体"/>
                <w:sz w:val="24"/>
                <w:szCs w:val="24"/>
                <w:lang w:bidi="ar"/>
              </w:rPr>
              <w:t>2）支持将多个不同设备的工况数据关联在同一分析报告</w:t>
            </w:r>
            <w:r>
              <w:rPr>
                <w:rStyle w:val="12"/>
                <w:rFonts w:hint="eastAsia" w:ascii="宋体" w:hAnsi="宋体" w:eastAsia="宋体" w:cs="宋体"/>
                <w:sz w:val="24"/>
                <w:szCs w:val="24"/>
                <w:lang w:eastAsia="zh-CN" w:bidi="ar"/>
              </w:rPr>
              <w:t>；</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3）支持设置数据样本数量级</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4）支持分析结果导出；</w:t>
            </w:r>
          </w:p>
          <w:p>
            <w:pPr>
              <w:widowControl/>
              <w:textAlignment w:val="top"/>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8、运维管理</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1）提供设备运行日志，支持</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4种查询条件；</w:t>
            </w:r>
            <w:r>
              <w:rPr>
                <w:rStyle w:val="13"/>
                <w:rFonts w:hint="eastAsia" w:ascii="宋体" w:hAnsi="宋体" w:eastAsia="宋体" w:cs="宋体"/>
                <w:sz w:val="24"/>
                <w:szCs w:val="24"/>
                <w:lang w:bidi="ar"/>
              </w:rPr>
              <w:t xml:space="preserve"> </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2）提供日志详情</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9设备模拟器</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1）提供仿真设备模板功能；</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2）支持设置仿真设备每个属性的数据模拟规则，模拟规则</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3种；</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3）支持导入历史工况数据；</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4）支持设置模拟上数频率；</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5）支持创建仿真设备，并关联物实例；</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6）支持查看仿真设备的实时值和日志；</w:t>
            </w:r>
          </w:p>
          <w:p>
            <w:pPr>
              <w:widowControl/>
              <w:jc w:val="left"/>
              <w:textAlignment w:val="center"/>
              <w:rPr>
                <w:rFonts w:hint="eastAsia" w:ascii="宋体" w:hAnsi="宋体" w:eastAsia="宋体" w:cs="宋体"/>
                <w:color w:val="000000"/>
                <w:sz w:val="24"/>
                <w:szCs w:val="24"/>
              </w:rPr>
            </w:pPr>
          </w:p>
        </w:tc>
        <w:tc>
          <w:tcPr>
            <w:tcW w:w="0" w:type="auto"/>
            <w:tcBorders>
              <w:top w:val="single" w:color="auto" w:sz="4" w:space="0"/>
              <w:bottom w:val="single" w:color="000000"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40</w:t>
            </w:r>
          </w:p>
        </w:tc>
        <w:tc>
          <w:tcPr>
            <w:tcW w:w="0" w:type="auto"/>
            <w:tcBorders>
              <w:top w:val="single" w:color="auto" w:sz="4" w:space="0"/>
              <w:bottom w:val="single" w:color="000000"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1.15</w:t>
            </w:r>
          </w:p>
        </w:tc>
        <w:tc>
          <w:tcPr>
            <w:tcW w:w="0" w:type="auto"/>
            <w:tcBorders>
              <w:top w:val="single" w:color="auto" w:sz="4" w:space="0"/>
              <w:bottom w:val="single" w:color="000000"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46</w:t>
            </w:r>
          </w:p>
        </w:tc>
        <w:tc>
          <w:tcPr>
            <w:tcW w:w="0" w:type="auto"/>
            <w:tcBorders>
              <w:top w:val="single" w:color="auto" w:sz="4" w:space="0"/>
              <w:bottom w:val="single" w:color="000000"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国产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596" w:hRule="atLeast"/>
          <w:jc w:val="center"/>
        </w:trPr>
        <w:tc>
          <w:tcPr>
            <w:tcW w:w="0" w:type="auto"/>
            <w:tcBorders>
              <w:top w:val="single" w:color="000000" w:sz="4" w:space="0"/>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0" w:type="auto"/>
            <w:tcBorders>
              <w:top w:val="single" w:color="000000" w:sz="4" w:space="0"/>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工业可视化平台</w:t>
            </w:r>
          </w:p>
        </w:tc>
        <w:tc>
          <w:tcPr>
            <w:tcW w:w="0" w:type="auto"/>
            <w:tcBorders>
              <w:top w:val="single" w:color="000000" w:sz="4" w:space="0"/>
              <w:bottom w:val="single" w:color="000000" w:sz="4" w:space="0"/>
              <w:tl2br w:val="nil"/>
              <w:tr2bl w:val="nil"/>
            </w:tcBorders>
            <w:shd w:val="clear" w:color="auto" w:fill="auto"/>
          </w:tcPr>
          <w:p>
            <w:pPr>
              <w:widowControl/>
              <w:textAlignment w:val="top"/>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1、项目</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1）支持查看当前登录用户的全部可视化项目；</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2）支持设置可视化项目权限</w:t>
            </w:r>
            <w:r>
              <w:rPr>
                <w:rFonts w:hint="eastAsia" w:ascii="宋体" w:hAnsi="宋体" w:eastAsia="宋体" w:cs="宋体"/>
                <w:color w:val="000000"/>
                <w:kern w:val="0"/>
                <w:sz w:val="24"/>
                <w:szCs w:val="24"/>
                <w:lang w:eastAsia="zh-CN" w:bidi="ar"/>
              </w:rPr>
              <w:t>；</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3）项目支持复制、删除、预览、编辑操作；</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4）项目支持分享，自动生成分享链接，分享链接访问支持账号登录访问或默认账号授权访问；</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5）提供可视化页面编辑器，支持零代码配置搭建可视化应用页面；</w:t>
            </w:r>
          </w:p>
          <w:p>
            <w:pPr>
              <w:widowControl/>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6）提供</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40种可视化组件，组件类型</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5种</w:t>
            </w:r>
            <w:r>
              <w:rPr>
                <w:rFonts w:hint="eastAsia" w:ascii="宋体" w:hAnsi="宋体" w:eastAsia="宋体" w:cs="宋体"/>
                <w:color w:val="000000"/>
                <w:kern w:val="0"/>
                <w:sz w:val="24"/>
                <w:szCs w:val="24"/>
                <w:lang w:eastAsia="zh-CN" w:bidi="ar"/>
              </w:rPr>
              <w:t>；</w:t>
            </w:r>
          </w:p>
          <w:p>
            <w:pPr>
              <w:widowControl/>
              <w:jc w:val="left"/>
              <w:textAlignment w:val="top"/>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2.数据源</w:t>
            </w:r>
          </w:p>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1）支持默认集成IoT数据源；</w:t>
            </w:r>
          </w:p>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2）支持添加自定义数据源，支持API数据源、Excel数据源、MySQL、Oracle、MongoDB、Hive等数据源；</w:t>
            </w:r>
          </w:p>
          <w:p>
            <w:pPr>
              <w:widowControl/>
              <w:jc w:val="left"/>
              <w:textAlignment w:val="top"/>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3.模板市场</w:t>
            </w:r>
          </w:p>
          <w:p>
            <w:pPr>
              <w:widowControl/>
              <w:jc w:val="left"/>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1）提供</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35个可视化模板</w:t>
            </w:r>
            <w:r>
              <w:rPr>
                <w:rFonts w:hint="eastAsia" w:ascii="宋体" w:hAnsi="宋体" w:eastAsia="宋体" w:cs="宋体"/>
                <w:color w:val="000000"/>
                <w:kern w:val="0"/>
                <w:sz w:val="24"/>
                <w:szCs w:val="24"/>
                <w:lang w:eastAsia="zh-CN" w:bidi="ar"/>
              </w:rPr>
              <w:t>；</w:t>
            </w:r>
          </w:p>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2）支持预览可视化模板；</w:t>
            </w:r>
          </w:p>
          <w:p>
            <w:pPr>
              <w:widowControl/>
              <w:jc w:val="left"/>
              <w:textAlignment w:val="top"/>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4.资源库</w:t>
            </w:r>
          </w:p>
          <w:p>
            <w:pPr>
              <w:widowControl/>
              <w:jc w:val="left"/>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1）提供系统素材库，提供</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1500个系统素材</w:t>
            </w:r>
            <w:r>
              <w:rPr>
                <w:rFonts w:hint="eastAsia" w:ascii="宋体" w:hAnsi="宋体" w:eastAsia="宋体" w:cs="宋体"/>
                <w:color w:val="000000"/>
                <w:kern w:val="0"/>
                <w:sz w:val="24"/>
                <w:szCs w:val="24"/>
                <w:lang w:eastAsia="zh-CN" w:bidi="ar"/>
              </w:rPr>
              <w:t>；</w:t>
            </w:r>
          </w:p>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2）支持上传自定义素材，支持创建多级文件夹进行素材管理；</w:t>
            </w:r>
          </w:p>
          <w:p>
            <w:pPr>
              <w:widowControl/>
              <w:jc w:val="left"/>
              <w:textAlignment w:val="top"/>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5.用户日志</w:t>
            </w:r>
          </w:p>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1）支持按操作对象、操作时间查询用户系统操作日志；</w:t>
            </w:r>
          </w:p>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2）操作日志信息包括操作时间、操作人员、操作内容、操作对象、IP地址等信息；</w:t>
            </w:r>
          </w:p>
          <w:p>
            <w:pPr>
              <w:widowControl/>
              <w:jc w:val="left"/>
              <w:textAlignment w:val="top"/>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6.回收站</w:t>
            </w:r>
          </w:p>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1）提供回收站功能；</w:t>
            </w:r>
            <w:r>
              <w:rPr>
                <w:rStyle w:val="13"/>
                <w:rFonts w:hint="eastAsia" w:ascii="宋体" w:hAnsi="宋体" w:eastAsia="宋体" w:cs="宋体"/>
                <w:sz w:val="24"/>
                <w:szCs w:val="24"/>
                <w:lang w:bidi="ar"/>
              </w:rPr>
              <w:t xml:space="preserve"> </w:t>
            </w:r>
          </w:p>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2）记录项目删除时间，同时支持将项目从回收站删除；</w:t>
            </w:r>
          </w:p>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3）支持一键清空回收站；</w:t>
            </w:r>
          </w:p>
          <w:p>
            <w:pPr>
              <w:widowControl/>
              <w:jc w:val="left"/>
              <w:textAlignment w:val="top"/>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7.帮助</w:t>
            </w:r>
          </w:p>
          <w:p>
            <w:pPr>
              <w:widowControl/>
              <w:jc w:val="left"/>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1）提供详细的在线用户手册</w:t>
            </w:r>
            <w:r>
              <w:rPr>
                <w:rFonts w:hint="eastAsia" w:ascii="宋体" w:hAnsi="宋体" w:eastAsia="宋体" w:cs="宋体"/>
                <w:color w:val="000000"/>
                <w:kern w:val="0"/>
                <w:sz w:val="24"/>
                <w:szCs w:val="24"/>
                <w:lang w:eastAsia="zh-CN" w:bidi="ar"/>
              </w:rPr>
              <w:t>；</w:t>
            </w:r>
          </w:p>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2）提供常见问题帮助；</w:t>
            </w:r>
          </w:p>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3）提供帮助视频，覆盖入门、技巧、场景、操作等分类，</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60个视频；</w:t>
            </w:r>
          </w:p>
        </w:tc>
        <w:tc>
          <w:tcPr>
            <w:tcW w:w="0" w:type="auto"/>
            <w:tcBorders>
              <w:top w:val="single" w:color="000000" w:sz="4" w:space="0"/>
              <w:bottom w:val="single" w:color="000000"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40</w:t>
            </w:r>
          </w:p>
        </w:tc>
        <w:tc>
          <w:tcPr>
            <w:tcW w:w="0" w:type="auto"/>
            <w:tcBorders>
              <w:top w:val="single" w:color="000000" w:sz="4" w:space="0"/>
              <w:bottom w:val="single" w:color="000000"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0.95</w:t>
            </w:r>
          </w:p>
        </w:tc>
        <w:tc>
          <w:tcPr>
            <w:tcW w:w="0" w:type="auto"/>
            <w:tcBorders>
              <w:top w:val="single" w:color="000000" w:sz="4" w:space="0"/>
              <w:bottom w:val="single" w:color="000000"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38</w:t>
            </w:r>
          </w:p>
        </w:tc>
        <w:tc>
          <w:tcPr>
            <w:tcW w:w="0" w:type="auto"/>
            <w:tcBorders>
              <w:top w:val="single" w:color="000000" w:sz="4" w:space="0"/>
              <w:bottom w:val="single" w:color="000000"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国产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34" w:hRule="atLeast"/>
          <w:jc w:val="center"/>
        </w:trPr>
        <w:tc>
          <w:tcPr>
            <w:tcW w:w="0" w:type="auto"/>
            <w:tcBorders>
              <w:top w:val="single" w:color="000000" w:sz="4" w:space="0"/>
              <w:bottom w:val="single" w:color="000000" w:sz="4" w:space="0"/>
              <w:tl2br w:val="nil"/>
              <w:tr2bl w:val="nil"/>
            </w:tcBorders>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0" w:type="auto"/>
            <w:tcBorders>
              <w:top w:val="single" w:color="000000"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工业</w:t>
            </w:r>
            <w:r>
              <w:rPr>
                <w:rFonts w:hint="eastAsia" w:ascii="宋体" w:hAnsi="宋体" w:eastAsia="宋体" w:cs="宋体"/>
                <w:color w:val="000000"/>
                <w:kern w:val="0"/>
                <w:sz w:val="24"/>
                <w:szCs w:val="24"/>
                <w:lang w:bidi="ar"/>
              </w:rPr>
              <w:t>机器人</w:t>
            </w:r>
            <w:r>
              <w:rPr>
                <w:rFonts w:hint="eastAsia" w:ascii="宋体" w:hAnsi="宋体" w:eastAsia="宋体" w:cs="宋体"/>
                <w:color w:val="000000"/>
                <w:kern w:val="0"/>
                <w:sz w:val="24"/>
                <w:szCs w:val="24"/>
                <w:lang w:val="en-US" w:eastAsia="zh-CN" w:bidi="ar"/>
              </w:rPr>
              <w:t>以太网</w:t>
            </w:r>
            <w:r>
              <w:rPr>
                <w:rFonts w:hint="eastAsia" w:ascii="宋体" w:hAnsi="宋体" w:eastAsia="宋体" w:cs="宋体"/>
                <w:color w:val="000000"/>
                <w:kern w:val="0"/>
                <w:sz w:val="24"/>
                <w:szCs w:val="24"/>
                <w:lang w:bidi="ar"/>
              </w:rPr>
              <w:t>通信协议授权</w:t>
            </w:r>
          </w:p>
        </w:tc>
        <w:tc>
          <w:tcPr>
            <w:tcW w:w="0" w:type="auto"/>
            <w:tcBorders>
              <w:bottom w:val="single" w:color="auto" w:sz="4" w:space="0"/>
              <w:tl2br w:val="nil"/>
              <w:tr2bl w:val="nil"/>
            </w:tcBorders>
            <w:shd w:val="clear" w:color="auto" w:fill="auto"/>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工业</w:t>
            </w:r>
            <w:r>
              <w:rPr>
                <w:rFonts w:hint="eastAsia" w:ascii="宋体" w:hAnsi="宋体" w:eastAsia="宋体" w:cs="宋体"/>
                <w:color w:val="000000"/>
                <w:kern w:val="0"/>
                <w:sz w:val="24"/>
                <w:szCs w:val="24"/>
                <w:lang w:bidi="ar"/>
              </w:rPr>
              <w:t>机器人</w:t>
            </w:r>
            <w:r>
              <w:rPr>
                <w:rFonts w:hint="eastAsia" w:ascii="宋体" w:hAnsi="宋体" w:eastAsia="宋体" w:cs="宋体"/>
                <w:color w:val="000000"/>
                <w:kern w:val="0"/>
                <w:sz w:val="24"/>
                <w:szCs w:val="24"/>
                <w:lang w:val="en-US" w:eastAsia="zh-CN" w:bidi="ar"/>
              </w:rPr>
              <w:t>工业以太网</w:t>
            </w:r>
            <w:r>
              <w:rPr>
                <w:rFonts w:hint="eastAsia" w:ascii="宋体" w:hAnsi="宋体" w:eastAsia="宋体" w:cs="宋体"/>
                <w:color w:val="000000"/>
                <w:kern w:val="0"/>
                <w:sz w:val="24"/>
                <w:szCs w:val="24"/>
                <w:lang w:bidi="ar"/>
              </w:rPr>
              <w:t>通信协议授权</w:t>
            </w:r>
          </w:p>
        </w:tc>
        <w:tc>
          <w:tcPr>
            <w:tcW w:w="0" w:type="auto"/>
            <w:tcBorders>
              <w:bottom w:val="single" w:color="auto" w:sz="4" w:space="0"/>
              <w:tl2br w:val="nil"/>
              <w:tr2bl w:val="nil"/>
            </w:tcBorders>
            <w:shd w:val="clear" w:color="auto" w:fill="auto"/>
            <w:vAlign w:val="center"/>
          </w:tcPr>
          <w:p>
            <w:pPr>
              <w:jc w:val="center"/>
              <w:rPr>
                <w:rFonts w:hint="eastAsia" w:ascii="宋体" w:hAnsi="宋体" w:eastAsia="宋体" w:cs="宋体"/>
                <w:color w:val="000000"/>
                <w:kern w:val="0"/>
                <w:sz w:val="24"/>
                <w:szCs w:val="24"/>
                <w:lang w:val="en-US" w:eastAsia="zh-CN" w:bidi="ar"/>
              </w:rPr>
            </w:pPr>
            <w:r>
              <w:rPr>
                <w:rFonts w:hint="eastAsia" w:ascii="宋体" w:hAnsi="宋体" w:eastAsia="宋体" w:cs="宋体"/>
                <w:sz w:val="24"/>
              </w:rPr>
              <w:t>2</w:t>
            </w:r>
          </w:p>
        </w:tc>
        <w:tc>
          <w:tcPr>
            <w:tcW w:w="0" w:type="auto"/>
            <w:tcBorders>
              <w:bottom w:val="single" w:color="auto" w:sz="4" w:space="0"/>
              <w:tl2br w:val="nil"/>
              <w:tr2bl w:val="nil"/>
            </w:tcBorders>
            <w:shd w:val="clear" w:color="auto" w:fill="auto"/>
            <w:vAlign w:val="center"/>
          </w:tcPr>
          <w:p>
            <w:pPr>
              <w:jc w:val="center"/>
              <w:rPr>
                <w:rFonts w:hint="eastAsia" w:ascii="宋体" w:hAnsi="宋体" w:eastAsia="宋体" w:cs="宋体"/>
                <w:color w:val="000000"/>
                <w:kern w:val="0"/>
                <w:sz w:val="24"/>
                <w:szCs w:val="24"/>
                <w:lang w:val="en-US" w:eastAsia="zh-CN" w:bidi="ar"/>
              </w:rPr>
            </w:pPr>
            <w:r>
              <w:rPr>
                <w:rFonts w:hint="eastAsia" w:ascii="宋体" w:hAnsi="宋体" w:eastAsia="宋体" w:cs="宋体"/>
                <w:sz w:val="24"/>
              </w:rPr>
              <w:t>1</w:t>
            </w:r>
          </w:p>
        </w:tc>
        <w:tc>
          <w:tcPr>
            <w:tcW w:w="0" w:type="auto"/>
            <w:tcBorders>
              <w:bottom w:val="single" w:color="auto" w:sz="4" w:space="0"/>
              <w:tl2br w:val="nil"/>
              <w:tr2bl w:val="nil"/>
            </w:tcBorders>
            <w:shd w:val="clear" w:color="auto" w:fill="auto"/>
            <w:vAlign w:val="center"/>
          </w:tcPr>
          <w:p>
            <w:pPr>
              <w:jc w:val="center"/>
              <w:rPr>
                <w:rFonts w:hint="eastAsia" w:ascii="宋体" w:hAnsi="宋体" w:eastAsia="宋体" w:cs="宋体"/>
                <w:color w:val="000000"/>
                <w:kern w:val="0"/>
                <w:sz w:val="24"/>
                <w:szCs w:val="24"/>
                <w:lang w:val="en-US" w:eastAsia="zh-CN" w:bidi="ar"/>
              </w:rPr>
            </w:pPr>
            <w:r>
              <w:rPr>
                <w:rFonts w:hint="eastAsia" w:ascii="宋体" w:hAnsi="宋体" w:eastAsia="宋体" w:cs="宋体"/>
                <w:sz w:val="24"/>
              </w:rPr>
              <w:t>2</w:t>
            </w:r>
          </w:p>
        </w:tc>
        <w:tc>
          <w:tcPr>
            <w:tcW w:w="0" w:type="auto"/>
            <w:tcBorders>
              <w:bottom w:val="single" w:color="auto" w:sz="4" w:space="0"/>
              <w:tl2br w:val="nil"/>
              <w:tr2bl w:val="nil"/>
            </w:tcBorders>
            <w:shd w:val="clear" w:color="auto" w:fill="auto"/>
            <w:vAlign w:val="center"/>
          </w:tcPr>
          <w:p>
            <w:pPr>
              <w:jc w:val="center"/>
              <w:rPr>
                <w:rFonts w:hint="eastAsia" w:ascii="宋体" w:hAnsi="宋体" w:eastAsia="宋体" w:cs="宋体"/>
                <w:color w:val="000000"/>
                <w:kern w:val="0"/>
                <w:sz w:val="24"/>
                <w:szCs w:val="24"/>
                <w:lang w:val="en-US" w:eastAsia="zh-CN" w:bidi="ar"/>
              </w:rPr>
            </w:pPr>
            <w:r>
              <w:rPr>
                <w:rFonts w:hint="eastAsia" w:ascii="宋体" w:hAnsi="宋体" w:eastAsia="宋体" w:cs="宋体"/>
                <w:sz w:val="24"/>
              </w:rPr>
              <w:t>国产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0" w:hRule="atLeast"/>
          <w:jc w:val="center"/>
        </w:trPr>
        <w:tc>
          <w:tcPr>
            <w:tcW w:w="0" w:type="auto"/>
            <w:tcBorders>
              <w:top w:val="single" w:color="000000" w:sz="4" w:space="0"/>
              <w:tl2br w:val="nil"/>
              <w:tr2bl w:val="nil"/>
            </w:tcBorders>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0" w:type="auto"/>
            <w:tcBorders>
              <w:top w:val="single" w:color="000000"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设备接入与数字建模</w:t>
            </w:r>
          </w:p>
        </w:tc>
        <w:tc>
          <w:tcPr>
            <w:tcW w:w="0" w:type="auto"/>
            <w:tcBorders>
              <w:top w:val="single" w:color="auto" w:sz="4" w:space="0"/>
              <w:bottom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1.设备联网、数据采集、平台建模定制开发要求</w:t>
            </w:r>
            <w:r>
              <w:rPr>
                <w:rFonts w:hint="eastAsia" w:ascii="宋体" w:hAnsi="宋体" w:eastAsia="宋体" w:cs="宋体"/>
                <w:color w:val="000000"/>
                <w:kern w:val="0"/>
                <w:sz w:val="24"/>
                <w:szCs w:val="24"/>
                <w:lang w:val="en-US" w:eastAsia="zh-CN" w:bidi="ar"/>
              </w:rPr>
              <w:t>后期</w:t>
            </w:r>
            <w:r>
              <w:rPr>
                <w:rFonts w:hint="eastAsia" w:ascii="宋体" w:hAnsi="宋体" w:eastAsia="宋体" w:cs="宋体"/>
                <w:color w:val="000000"/>
                <w:kern w:val="0"/>
                <w:sz w:val="24"/>
                <w:szCs w:val="24"/>
                <w:lang w:bidi="ar"/>
              </w:rPr>
              <w:t>投标人基于对</w:t>
            </w:r>
            <w:r>
              <w:rPr>
                <w:rStyle w:val="9"/>
                <w:rFonts w:hint="eastAsia" w:ascii="宋体" w:hAnsi="宋体" w:eastAsia="宋体" w:cs="宋体"/>
                <w:sz w:val="24"/>
                <w:szCs w:val="24"/>
                <w:lang w:bidi="ar"/>
              </w:rPr>
              <w:t>机电一体化综合实训考核设备</w:t>
            </w:r>
            <w:r>
              <w:rPr>
                <w:rStyle w:val="13"/>
                <w:rFonts w:hint="eastAsia" w:ascii="宋体" w:hAnsi="宋体" w:eastAsia="宋体" w:cs="宋体"/>
                <w:sz w:val="24"/>
                <w:szCs w:val="24"/>
                <w:lang w:bidi="ar"/>
              </w:rPr>
              <w:t>现场的实际情况，有针对性地设计设备数采方案；</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r>
              <w:rPr>
                <w:rStyle w:val="13"/>
                <w:rFonts w:hint="eastAsia" w:ascii="宋体" w:hAnsi="宋体" w:eastAsia="宋体" w:cs="宋体"/>
                <w:sz w:val="24"/>
                <w:szCs w:val="24"/>
                <w:lang w:bidi="ar"/>
              </w:rPr>
              <w:t xml:space="preserve"> 要求投标人对现场2台</w:t>
            </w:r>
            <w:r>
              <w:rPr>
                <w:rStyle w:val="9"/>
                <w:rFonts w:hint="eastAsia" w:ascii="宋体" w:hAnsi="宋体" w:eastAsia="宋体" w:cs="宋体"/>
                <w:sz w:val="24"/>
                <w:szCs w:val="24"/>
                <w:lang w:bidi="ar"/>
              </w:rPr>
              <w:t>机电一体化综合实训考核设备（每台5个工作站，1台工业机器人）</w:t>
            </w:r>
            <w:r>
              <w:rPr>
                <w:rStyle w:val="13"/>
                <w:rFonts w:hint="eastAsia" w:ascii="宋体" w:hAnsi="宋体" w:eastAsia="宋体" w:cs="宋体"/>
                <w:sz w:val="24"/>
                <w:szCs w:val="24"/>
                <w:lang w:bidi="ar"/>
              </w:rPr>
              <w:t>提供针对性的联网和数据采集定制化开发服务，内容包括协议解析定制开发，数据读取和分析，数据采集设备安装、配置、调试等；</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2）由投标人负责基于数字孪生建模平台对2</w:t>
            </w:r>
            <w:r>
              <w:rPr>
                <w:rStyle w:val="9"/>
                <w:rFonts w:hint="eastAsia" w:ascii="宋体" w:hAnsi="宋体" w:eastAsia="宋体" w:cs="宋体"/>
                <w:sz w:val="24"/>
                <w:szCs w:val="24"/>
                <w:lang w:bidi="ar"/>
              </w:rPr>
              <w:t>机电一体化综合实训考核</w:t>
            </w:r>
            <w:r>
              <w:rPr>
                <w:rStyle w:val="13"/>
                <w:rFonts w:hint="eastAsia" w:ascii="宋体" w:hAnsi="宋体" w:eastAsia="宋体" w:cs="宋体"/>
                <w:sz w:val="24"/>
                <w:szCs w:val="24"/>
                <w:lang w:bidi="ar"/>
              </w:rPr>
              <w:t>设备分别进行数字孪生建模，建立数字镜像，包括多层级复合物数字建模、进行每台设备数据接入和数据验证等服务内容；</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r>
              <w:rPr>
                <w:rStyle w:val="13"/>
                <w:rFonts w:hint="eastAsia" w:ascii="宋体" w:hAnsi="宋体" w:eastAsia="宋体" w:cs="宋体"/>
                <w:sz w:val="24"/>
                <w:szCs w:val="24"/>
                <w:lang w:bidi="ar"/>
              </w:rPr>
              <w:t xml:space="preserve"> 要求投标人为</w:t>
            </w:r>
            <w:r>
              <w:rPr>
                <w:rStyle w:val="9"/>
                <w:rFonts w:hint="eastAsia" w:ascii="宋体" w:hAnsi="宋体" w:eastAsia="宋体" w:cs="宋体"/>
                <w:sz w:val="24"/>
                <w:szCs w:val="24"/>
                <w:lang w:bidi="ar"/>
              </w:rPr>
              <w:t>机电一体化综合实训考核设备</w:t>
            </w:r>
            <w:r>
              <w:rPr>
                <w:rStyle w:val="13"/>
                <w:rFonts w:hint="eastAsia" w:ascii="宋体" w:hAnsi="宋体" w:eastAsia="宋体" w:cs="宋体"/>
                <w:sz w:val="24"/>
                <w:szCs w:val="24"/>
                <w:lang w:bidi="ar"/>
              </w:rPr>
              <w:t>提供综合布线服务，综合布线服务具体包含电源布线、网络布线等，要求在布线系统中充分考虑整体布线工程的防雷与接地问题，投标人需自备满足综合布线工程实施所需的各种材料，如超五类双绞线、各类跳线、接线排、信息插座、电源插座、网线等；</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r>
              <w:rPr>
                <w:rStyle w:val="13"/>
                <w:rFonts w:hint="eastAsia" w:ascii="宋体" w:hAnsi="宋体" w:eastAsia="宋体" w:cs="宋体"/>
                <w:sz w:val="24"/>
                <w:szCs w:val="24"/>
                <w:lang w:bidi="ar"/>
              </w:rPr>
              <w:t xml:space="preserve"> 教学资源和案例转化定制开发：需将每台设备的联网方式改造为便于学生实训的可重复插拔设计，并从耐用性、安全性方面进行针对性设计；将每台设备数字孪生模型开发为模型模板，可供学生引用进行实操和测试。</w:t>
            </w:r>
          </w:p>
        </w:tc>
        <w:tc>
          <w:tcPr>
            <w:tcW w:w="0" w:type="auto"/>
            <w:tcBorders>
              <w:top w:val="single" w:color="auto" w:sz="4" w:space="0"/>
              <w:tl2br w:val="nil"/>
              <w:tr2bl w:val="nil"/>
            </w:tcBorders>
            <w:shd w:val="clear" w:color="auto" w:fill="auto"/>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0" w:type="auto"/>
            <w:tcBorders>
              <w:top w:val="single" w:color="auto" w:sz="4" w:space="0"/>
              <w:tl2br w:val="nil"/>
              <w:tr2bl w:val="nil"/>
            </w:tcBorders>
            <w:shd w:val="clear" w:color="auto" w:fill="auto"/>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0" w:type="auto"/>
            <w:tcBorders>
              <w:top w:val="single" w:color="auto" w:sz="4" w:space="0"/>
              <w:tl2br w:val="nil"/>
              <w:tr2bl w:val="nil"/>
            </w:tcBorders>
            <w:shd w:val="clear" w:color="auto" w:fill="auto"/>
            <w:vAlign w:val="center"/>
          </w:tcPr>
          <w:p>
            <w:pPr>
              <w:jc w:val="center"/>
              <w:rPr>
                <w:rFonts w:hint="eastAsia" w:ascii="宋体" w:hAnsi="宋体" w:eastAsia="宋体" w:cs="宋体"/>
                <w:sz w:val="24"/>
              </w:rPr>
            </w:pPr>
            <w:r>
              <w:rPr>
                <w:rFonts w:hint="eastAsia" w:ascii="宋体" w:hAnsi="宋体" w:eastAsia="宋体" w:cs="宋体"/>
                <w:sz w:val="24"/>
              </w:rPr>
              <w:t>8</w:t>
            </w:r>
          </w:p>
        </w:tc>
        <w:tc>
          <w:tcPr>
            <w:tcW w:w="0" w:type="auto"/>
            <w:tcBorders>
              <w:top w:val="single" w:color="auto" w:sz="4" w:space="0"/>
              <w:tl2br w:val="nil"/>
              <w:tr2bl w:val="nil"/>
            </w:tcBorders>
            <w:shd w:val="clear" w:color="auto" w:fill="auto"/>
            <w:vAlign w:val="center"/>
          </w:tcPr>
          <w:p>
            <w:pPr>
              <w:jc w:val="center"/>
              <w:rPr>
                <w:rFonts w:hint="eastAsia" w:ascii="宋体" w:hAnsi="宋体" w:eastAsia="宋体" w:cs="宋体"/>
                <w:color w:val="000000"/>
                <w:kern w:val="0"/>
                <w:sz w:val="24"/>
                <w:szCs w:val="24"/>
                <w:lang w:val="en-US" w:eastAsia="zh-CN" w:bidi="ar"/>
              </w:rPr>
            </w:pPr>
            <w:r>
              <w:rPr>
                <w:rFonts w:hint="eastAsia" w:ascii="宋体" w:hAnsi="宋体" w:eastAsia="宋体" w:cs="宋体"/>
                <w:sz w:val="24"/>
              </w:rPr>
              <w:t>国产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872" w:hRule="atLeast"/>
          <w:jc w:val="center"/>
        </w:trPr>
        <w:tc>
          <w:tcPr>
            <w:tcW w:w="0" w:type="auto"/>
            <w:tcBorders>
              <w:top w:val="single" w:color="000000" w:sz="4" w:space="0"/>
              <w:tl2br w:val="nil"/>
              <w:tr2bl w:val="nil"/>
            </w:tcBorders>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0" w:type="auto"/>
            <w:tcBorders>
              <w:top w:val="single" w:color="000000"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工业可视化APP定制化开发</w:t>
            </w:r>
          </w:p>
        </w:tc>
        <w:tc>
          <w:tcPr>
            <w:tcW w:w="0" w:type="auto"/>
            <w:tcBorders>
              <w:top w:val="single" w:color="auto" w:sz="4" w:space="0"/>
              <w:bottom w:val="single" w:color="auto" w:sz="4" w:space="0"/>
            </w:tcBorders>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1.工业可视化APP定制化开发投标人须提供相应的系统集成开发服务，开发系统功能；</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1）由投标人基于</w:t>
            </w:r>
            <w:r>
              <w:rPr>
                <w:rStyle w:val="9"/>
                <w:rFonts w:hint="eastAsia" w:ascii="宋体" w:hAnsi="宋体" w:eastAsia="宋体" w:cs="宋体"/>
                <w:sz w:val="24"/>
                <w:szCs w:val="24"/>
                <w:lang w:bidi="ar"/>
              </w:rPr>
              <w:t>机电一体化综合实训考核设备</w:t>
            </w:r>
            <w:r>
              <w:rPr>
                <w:rStyle w:val="13"/>
                <w:rFonts w:hint="eastAsia" w:ascii="宋体" w:hAnsi="宋体" w:eastAsia="宋体" w:cs="宋体"/>
                <w:sz w:val="24"/>
                <w:szCs w:val="24"/>
                <w:lang w:bidi="ar"/>
              </w:rPr>
              <w:t>实时数据和集成数据进行工业大数据开发：开发每台设备的开机率、作业率等能效指标；</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2）教学资源和案例转化：需将设备能效指标计算流程开发为系统模板，可供学生引用和参照进行实操和练习。</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3）工业APP可视化</w:t>
            </w:r>
            <w:r>
              <w:rPr>
                <w:rStyle w:val="13"/>
                <w:rFonts w:hint="eastAsia" w:ascii="宋体" w:hAnsi="宋体" w:eastAsia="宋体" w:cs="宋体"/>
                <w:sz w:val="24"/>
                <w:szCs w:val="24"/>
                <w:lang w:bidi="ar"/>
              </w:rPr>
              <w:t>建模和开发要求投标人负责对</w:t>
            </w:r>
            <w:r>
              <w:rPr>
                <w:rStyle w:val="9"/>
                <w:rFonts w:hint="eastAsia" w:ascii="宋体" w:hAnsi="宋体" w:eastAsia="宋体" w:cs="宋体"/>
                <w:sz w:val="24"/>
                <w:szCs w:val="24"/>
                <w:lang w:bidi="ar"/>
              </w:rPr>
              <w:t>机电一体化综合实训考核设备</w:t>
            </w:r>
            <w:r>
              <w:rPr>
                <w:rStyle w:val="13"/>
                <w:rFonts w:hint="eastAsia" w:ascii="宋体" w:hAnsi="宋体" w:eastAsia="宋体" w:cs="宋体"/>
                <w:sz w:val="24"/>
                <w:szCs w:val="24"/>
                <w:lang w:bidi="ar"/>
              </w:rPr>
              <w:t>进行可视化建模，并负责开发实时数字孪生可视化大屏，包括整体可视化大屏和每台设备单独的数字孪生可视化大屏；教学资源和案例转化：需将设备可视化模型、大屏</w:t>
            </w:r>
            <w:r>
              <w:rPr>
                <w:rStyle w:val="12"/>
                <w:rFonts w:hint="eastAsia" w:ascii="宋体" w:hAnsi="宋体" w:eastAsia="宋体" w:cs="宋体"/>
                <w:sz w:val="24"/>
                <w:szCs w:val="24"/>
                <w:lang w:bidi="ar"/>
              </w:rPr>
              <w:t>素材开发为系统可复用素材，可视化应用开发为应用模板，上传到可视化平台资源库，以便作为教学案例和素材。</w:t>
            </w:r>
          </w:p>
        </w:tc>
        <w:tc>
          <w:tcPr>
            <w:tcW w:w="0" w:type="auto"/>
            <w:tcBorders>
              <w:top w:val="single" w:color="auto" w:sz="4" w:space="0"/>
              <w:tl2br w:val="nil"/>
              <w:tr2bl w:val="nil"/>
            </w:tcBorders>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sz w:val="24"/>
              </w:rPr>
              <w:t>2</w:t>
            </w:r>
          </w:p>
        </w:tc>
        <w:tc>
          <w:tcPr>
            <w:tcW w:w="0" w:type="auto"/>
            <w:tcBorders>
              <w:top w:val="single" w:color="auto" w:sz="4" w:space="0"/>
              <w:tl2br w:val="nil"/>
              <w:tr2bl w:val="nil"/>
            </w:tcBorders>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sz w:val="24"/>
              </w:rPr>
              <w:t>7.5</w:t>
            </w:r>
          </w:p>
        </w:tc>
        <w:tc>
          <w:tcPr>
            <w:tcW w:w="0" w:type="auto"/>
            <w:tcBorders>
              <w:top w:val="single" w:color="auto" w:sz="4" w:space="0"/>
              <w:tl2br w:val="nil"/>
              <w:tr2bl w:val="nil"/>
            </w:tcBorders>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sz w:val="24"/>
              </w:rPr>
              <w:t>15</w:t>
            </w:r>
          </w:p>
        </w:tc>
        <w:tc>
          <w:tcPr>
            <w:tcW w:w="0" w:type="auto"/>
            <w:tcBorders>
              <w:top w:val="single" w:color="auto" w:sz="4" w:space="0"/>
              <w:tl2br w:val="nil"/>
              <w:tr2bl w:val="nil"/>
            </w:tcBorders>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sz w:val="24"/>
              </w:rPr>
              <w:t>国产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66" w:hRule="atLeast"/>
          <w:jc w:val="center"/>
        </w:trPr>
        <w:tc>
          <w:tcPr>
            <w:tcW w:w="0" w:type="auto"/>
            <w:tcBorders>
              <w:top w:val="single" w:color="000000" w:sz="4" w:space="0"/>
              <w:tl2br w:val="nil"/>
              <w:tr2bl w:val="nil"/>
            </w:tcBorders>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w:t>
            </w:r>
          </w:p>
        </w:tc>
        <w:tc>
          <w:tcPr>
            <w:tcW w:w="0" w:type="auto"/>
            <w:tcBorders>
              <w:top w:val="single" w:color="000000" w:sz="4" w:space="0"/>
              <w:tl2br w:val="nil"/>
              <w:tr2bl w:val="nil"/>
            </w:tcBorders>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数字化改造相关的教学资源开发</w:t>
            </w:r>
          </w:p>
        </w:tc>
        <w:tc>
          <w:tcPr>
            <w:tcW w:w="0" w:type="auto"/>
            <w:tcBorders>
              <w:top w:val="single" w:color="auto" w:sz="4" w:space="0"/>
              <w:bottom w:val="single" w:color="auto" w:sz="4" w:space="0"/>
              <w:tl2br w:val="nil"/>
              <w:tr2bl w:val="nil"/>
            </w:tcBorders>
            <w:shd w:val="clear" w:color="auto" w:fill="auto"/>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1.数字化改造教师资培训课程开发</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1）课程资源基于本次</w:t>
            </w:r>
            <w:r>
              <w:rPr>
                <w:rStyle w:val="9"/>
                <w:rFonts w:hint="eastAsia" w:ascii="宋体" w:hAnsi="宋体" w:eastAsia="宋体" w:cs="宋体"/>
                <w:sz w:val="24"/>
                <w:szCs w:val="24"/>
                <w:lang w:bidi="ar"/>
              </w:rPr>
              <w:t>机电一体化综合实训考核设备</w:t>
            </w:r>
            <w:r>
              <w:rPr>
                <w:rStyle w:val="12"/>
                <w:rFonts w:hint="eastAsia" w:ascii="宋体" w:hAnsi="宋体" w:eastAsia="宋体" w:cs="宋体"/>
                <w:sz w:val="24"/>
                <w:szCs w:val="24"/>
                <w:lang w:bidi="ar"/>
              </w:rPr>
              <w:t>真实的数字化改造场景和实施全流程为主线编写，需采用项目任务式开发,课件按照任务划分。课程内容需覆盖工业互联网项目实施全流程的主要模块及相关理论知识，内容包括但不限于：工业互联网平台架构及功能、工业数据采集理论和实操、工业互联网平台接入与建模、工业大数据技术理论与实操、工业可视化APP设计与搭建等。</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2）需开发一体化课程资源包，包括但不限于教学课件、习题等。</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PPT课件：课件内容包括但不限于：①工业互联网平台架构（包含工业互联网平台通用架构、并以国内任一工业互联网平台举例主要功能及实现技术）、②工业互联网运营指标体系（需包含三级指标、二级指标、一级指标的讲解，指标的数据分析等内容）、③工业互联网数据采集（需包含采集技术总览架构图、常用的数据采集方式的介绍、数据采集实施流程）、④工业互联网平台接入与建模（需要包含对工业设备接入平台的功能介绍和实施步骤）、⑤工业互联网大数据（包括大数据消息队列、处理组件、存储组件等介绍，大数据指标计算代码编写流程）、⑥工业可视化APP设计与搭建（包含对可视化产品、组件、可视化编辑器等的介绍，可视化项目的实操步骤）。要求每个课件不少于30页。</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4）习题库：每个模块需配备有考核题。</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需有配套的师资培训的实施组织指引：开发的师资培训课程，需可以作为采购单位对其他院校教师进行工业互联网技术知识的培训。因此还需配套实施组织指引，包括但不限于：筹备工作、班务管理、培训评价等内容。</w:t>
            </w:r>
          </w:p>
        </w:tc>
        <w:tc>
          <w:tcPr>
            <w:tcW w:w="0" w:type="auto"/>
            <w:tcBorders>
              <w:top w:val="single" w:color="auto" w:sz="4" w:space="0"/>
              <w:bottom w:val="single" w:color="auto"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1</w:t>
            </w:r>
          </w:p>
        </w:tc>
        <w:tc>
          <w:tcPr>
            <w:tcW w:w="0" w:type="auto"/>
            <w:tcBorders>
              <w:top w:val="single" w:color="auto" w:sz="4" w:space="0"/>
              <w:bottom w:val="single" w:color="auto"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4</w:t>
            </w:r>
          </w:p>
        </w:tc>
        <w:tc>
          <w:tcPr>
            <w:tcW w:w="0" w:type="auto"/>
            <w:tcBorders>
              <w:top w:val="single" w:color="auto" w:sz="4" w:space="0"/>
              <w:bottom w:val="single" w:color="auto"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4</w:t>
            </w:r>
          </w:p>
        </w:tc>
        <w:tc>
          <w:tcPr>
            <w:tcW w:w="0" w:type="auto"/>
            <w:tcBorders>
              <w:top w:val="single" w:color="auto" w:sz="4" w:space="0"/>
              <w:bottom w:val="single" w:color="auto"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国产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22" w:hRule="atLeast"/>
          <w:jc w:val="center"/>
        </w:trPr>
        <w:tc>
          <w:tcPr>
            <w:tcW w:w="0" w:type="auto"/>
            <w:tcBorders>
              <w:top w:val="single" w:color="000000" w:sz="4" w:space="0"/>
              <w:bottom w:val="single" w:color="auto" w:sz="4" w:space="0"/>
              <w:tl2br w:val="nil"/>
              <w:tr2bl w:val="nil"/>
            </w:tcBorders>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w:t>
            </w:r>
          </w:p>
        </w:tc>
        <w:tc>
          <w:tcPr>
            <w:tcW w:w="0" w:type="auto"/>
            <w:tcBorders>
              <w:top w:val="single" w:color="000000" w:sz="4" w:space="0"/>
              <w:bottom w:val="single" w:color="auto" w:sz="4" w:space="0"/>
              <w:tl2br w:val="nil"/>
              <w:tr2bl w:val="nil"/>
            </w:tcBorders>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现场网络施工配件</w:t>
            </w:r>
          </w:p>
        </w:tc>
        <w:tc>
          <w:tcPr>
            <w:tcW w:w="0" w:type="auto"/>
            <w:tcBorders>
              <w:top w:val="single" w:color="auto" w:sz="4" w:space="0"/>
              <w:bottom w:val="single" w:color="auto" w:sz="4" w:space="0"/>
              <w:tl2br w:val="nil"/>
              <w:tr2bl w:val="nil"/>
            </w:tcBorders>
            <w:shd w:val="clear" w:color="auto" w:fill="auto"/>
            <w:vAlign w:val="center"/>
          </w:tcPr>
          <w:p>
            <w:pPr>
              <w:widowControl/>
              <w:jc w:val="both"/>
              <w:textAlignment w:val="top"/>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bidi="ar"/>
              </w:rPr>
              <w:t>此项属于施工服务，无硬件配置要求。</w:t>
            </w:r>
            <w:r>
              <w:rPr>
                <w:rFonts w:hint="eastAsia" w:ascii="宋体" w:hAnsi="宋体" w:eastAsia="宋体" w:cs="宋体"/>
                <w:color w:val="000000"/>
                <w:kern w:val="0"/>
                <w:sz w:val="24"/>
                <w:szCs w:val="24"/>
                <w:lang w:val="en-US" w:eastAsia="zh-CN" w:bidi="ar"/>
              </w:rPr>
              <w:t>现场定制</w:t>
            </w:r>
          </w:p>
        </w:tc>
        <w:tc>
          <w:tcPr>
            <w:tcW w:w="0" w:type="auto"/>
            <w:tcBorders>
              <w:top w:val="single" w:color="auto" w:sz="4" w:space="0"/>
              <w:bottom w:val="single" w:color="auto"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1</w:t>
            </w:r>
          </w:p>
        </w:tc>
        <w:tc>
          <w:tcPr>
            <w:tcW w:w="0" w:type="auto"/>
            <w:tcBorders>
              <w:top w:val="single" w:color="auto" w:sz="4" w:space="0"/>
              <w:bottom w:val="single" w:color="auto"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2</w:t>
            </w:r>
          </w:p>
        </w:tc>
        <w:tc>
          <w:tcPr>
            <w:tcW w:w="0" w:type="auto"/>
            <w:tcBorders>
              <w:top w:val="single" w:color="auto" w:sz="4" w:space="0"/>
              <w:bottom w:val="single" w:color="auto"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2</w:t>
            </w:r>
          </w:p>
        </w:tc>
        <w:tc>
          <w:tcPr>
            <w:tcW w:w="0" w:type="auto"/>
            <w:tcBorders>
              <w:top w:val="single" w:color="auto" w:sz="4" w:space="0"/>
              <w:bottom w:val="single" w:color="auto"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sz w:val="24"/>
              </w:rPr>
              <w:t>国产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22" w:hRule="atLeast"/>
          <w:jc w:val="center"/>
        </w:trPr>
        <w:tc>
          <w:tcPr>
            <w:tcW w:w="0" w:type="auto"/>
            <w:tcBorders>
              <w:top w:val="single" w:color="000000" w:sz="4" w:space="0"/>
              <w:bottom w:val="single" w:color="auto" w:sz="4" w:space="0"/>
              <w:tl2br w:val="nil"/>
              <w:tr2bl w:val="nil"/>
            </w:tcBorders>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w:t>
            </w:r>
          </w:p>
        </w:tc>
        <w:tc>
          <w:tcPr>
            <w:tcW w:w="0" w:type="auto"/>
            <w:tcBorders>
              <w:top w:val="single" w:color="000000" w:sz="4" w:space="0"/>
              <w:bottom w:val="single" w:color="auto" w:sz="4" w:space="0"/>
              <w:tl2br w:val="nil"/>
              <w:tr2bl w:val="nil"/>
            </w:tcBorders>
            <w:shd w:val="clear" w:color="auto" w:fill="auto"/>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实训室文化及课程资源</w:t>
            </w:r>
          </w:p>
        </w:tc>
        <w:tc>
          <w:tcPr>
            <w:tcW w:w="0" w:type="auto"/>
            <w:tcBorders>
              <w:top w:val="single" w:color="auto" w:sz="4" w:space="0"/>
              <w:bottom w:val="single" w:color="auto" w:sz="4" w:space="0"/>
              <w:tl2br w:val="nil"/>
              <w:tr2bl w:val="nil"/>
            </w:tcBorders>
            <w:shd w:val="clear" w:color="auto" w:fill="auto"/>
          </w:tcPr>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1）光伏供电系统程序；</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2）风力供电系统程序；</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3）光伏板卡接线图纸；</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4）风力板卡接线图纸；</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5）数字信息处理器（DSP）基本原理；</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6）板卡寄存器定义</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（1）光伏发电控制系统板卡寄存器；</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（2）风能发电控制系统板卡寄存器；</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（3）逆变控制系统控制板卡寄存器；</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（4）仪表寄存器。</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7）工业互联网配置；</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（1）IO设备设置</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（2）数据创建</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（3）用户管理创建</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（4）风光互补界面设计</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（5）逆变界面设计</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（6）系统数据采集界面设计</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（7）特性测试界面设计</w:t>
            </w:r>
          </w:p>
          <w:p>
            <w:pPr>
              <w:widowControl/>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（8）风光互补运行效果展示</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8）提供工业互联网发展、应用案例、架构等主题内容；</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9）提供文化墙体挂板不少于4块文化挂板；</w:t>
            </w:r>
          </w:p>
          <w:p>
            <w:pPr>
              <w:widowControl/>
              <w:jc w:val="left"/>
              <w:textAlignment w:val="top"/>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10）提供工业互联网产业应用案例视频</w:t>
            </w:r>
          </w:p>
        </w:tc>
        <w:tc>
          <w:tcPr>
            <w:tcW w:w="0" w:type="auto"/>
            <w:tcBorders>
              <w:top w:val="single" w:color="auto" w:sz="4" w:space="0"/>
              <w:bottom w:val="single" w:color="auto" w:sz="4" w:space="0"/>
              <w:tl2br w:val="nil"/>
              <w:tr2bl w:val="nil"/>
            </w:tcBorders>
            <w:shd w:val="clear" w:color="auto" w:fill="auto"/>
            <w:vAlign w:val="center"/>
          </w:tcPr>
          <w:p>
            <w:pPr>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rPr>
              <w:t>1</w:t>
            </w:r>
          </w:p>
        </w:tc>
        <w:tc>
          <w:tcPr>
            <w:tcW w:w="0" w:type="auto"/>
            <w:tcBorders>
              <w:top w:val="single" w:color="auto" w:sz="4" w:space="0"/>
              <w:bottom w:val="single" w:color="auto" w:sz="4" w:space="0"/>
              <w:tl2br w:val="nil"/>
              <w:tr2bl w:val="nil"/>
            </w:tcBorders>
            <w:shd w:val="clear" w:color="auto" w:fill="auto"/>
            <w:vAlign w:val="center"/>
          </w:tcPr>
          <w:p>
            <w:pPr>
              <w:jc w:val="center"/>
              <w:rPr>
                <w:rFonts w:hint="eastAsia" w:ascii="宋体" w:hAnsi="宋体" w:eastAsia="宋体" w:cs="宋体"/>
                <w:sz w:val="24"/>
              </w:rPr>
            </w:pPr>
            <w:r>
              <w:rPr>
                <w:rFonts w:hint="eastAsia" w:ascii="宋体" w:hAnsi="宋体" w:eastAsia="宋体" w:cs="宋体"/>
                <w:color w:val="auto"/>
                <w:sz w:val="24"/>
              </w:rPr>
              <w:t>2.2</w:t>
            </w:r>
          </w:p>
        </w:tc>
        <w:tc>
          <w:tcPr>
            <w:tcW w:w="0" w:type="auto"/>
            <w:tcBorders>
              <w:top w:val="single" w:color="auto" w:sz="4" w:space="0"/>
              <w:bottom w:val="single" w:color="auto" w:sz="4" w:space="0"/>
              <w:tl2br w:val="nil"/>
              <w:tr2bl w:val="nil"/>
            </w:tcBorders>
            <w:shd w:val="clear" w:color="auto" w:fill="auto"/>
            <w:vAlign w:val="center"/>
          </w:tcPr>
          <w:p>
            <w:pPr>
              <w:jc w:val="center"/>
              <w:rPr>
                <w:rFonts w:hint="eastAsia" w:ascii="宋体" w:hAnsi="宋体" w:eastAsia="宋体" w:cs="宋体"/>
                <w:sz w:val="24"/>
              </w:rPr>
            </w:pPr>
            <w:r>
              <w:rPr>
                <w:rFonts w:hint="eastAsia" w:ascii="宋体" w:hAnsi="宋体" w:eastAsia="宋体" w:cs="宋体"/>
                <w:color w:val="auto"/>
                <w:sz w:val="24"/>
              </w:rPr>
              <w:t>2.2</w:t>
            </w:r>
          </w:p>
        </w:tc>
        <w:tc>
          <w:tcPr>
            <w:tcW w:w="0" w:type="auto"/>
            <w:tcBorders>
              <w:top w:val="single" w:color="auto" w:sz="4" w:space="0"/>
              <w:bottom w:val="single" w:color="auto" w:sz="4" w:space="0"/>
              <w:tl2br w:val="nil"/>
              <w:tr2bl w:val="nil"/>
            </w:tcBorders>
            <w:shd w:val="clear" w:color="auto" w:fill="auto"/>
            <w:vAlign w:val="center"/>
          </w:tcPr>
          <w:p>
            <w:pPr>
              <w:jc w:val="center"/>
              <w:rPr>
                <w:rFonts w:hint="eastAsia" w:ascii="宋体" w:hAnsi="宋体" w:eastAsia="宋体" w:cs="宋体"/>
                <w:sz w:val="24"/>
              </w:rPr>
            </w:pPr>
            <w:r>
              <w:rPr>
                <w:rFonts w:hint="eastAsia" w:ascii="宋体" w:hAnsi="宋体" w:eastAsia="宋体" w:cs="宋体"/>
                <w:color w:val="auto"/>
                <w:sz w:val="24"/>
              </w:rPr>
              <w:t>国产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796" w:hRule="atLeast"/>
          <w:jc w:val="center"/>
        </w:trPr>
        <w:tc>
          <w:tcPr>
            <w:tcW w:w="0" w:type="auto"/>
            <w:gridSpan w:val="5"/>
            <w:tcBorders>
              <w:top w:val="single" w:color="auto" w:sz="4" w:space="0"/>
              <w:tl2br w:val="nil"/>
              <w:tr2bl w:val="nil"/>
            </w:tcBorders>
            <w:shd w:val="clear" w:color="auto" w:fill="auto"/>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初始预算合计</w:t>
            </w:r>
          </w:p>
        </w:tc>
        <w:tc>
          <w:tcPr>
            <w:tcW w:w="0" w:type="auto"/>
            <w:gridSpan w:val="2"/>
            <w:tcBorders>
              <w:top w:val="single" w:color="auto" w:sz="4" w:space="0"/>
              <w:tl2br w:val="nil"/>
              <w:tr2bl w:val="nil"/>
            </w:tcBorders>
            <w:shd w:val="clear" w:color="auto" w:fill="auto"/>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200</w:t>
            </w:r>
          </w:p>
        </w:tc>
      </w:tr>
    </w:tbl>
    <w:p>
      <w:pPr>
        <w:rPr>
          <w:rFonts w:hint="default"/>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MTFiMDNjMmQxMzdkMzU5NTdiNGM1YjZjYWE3NWUifQ=="/>
  </w:docVars>
  <w:rsids>
    <w:rsidRoot w:val="2D402CDE"/>
    <w:rsid w:val="1E5B3576"/>
    <w:rsid w:val="27321A96"/>
    <w:rsid w:val="2D402CDE"/>
    <w:rsid w:val="4F720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Document Map"/>
    <w:basedOn w:val="1"/>
    <w:unhideWhenUsed/>
    <w:qFormat/>
    <w:uiPriority w:val="0"/>
    <w:rPr>
      <w:rFonts w:ascii="宋体"/>
      <w:sz w:val="18"/>
      <w:szCs w:val="18"/>
    </w:rPr>
  </w:style>
  <w:style w:type="character" w:customStyle="1" w:styleId="6">
    <w:name w:val="font122"/>
    <w:basedOn w:val="5"/>
    <w:qFormat/>
    <w:uiPriority w:val="0"/>
    <w:rPr>
      <w:rFonts w:ascii="微软雅黑" w:hAnsi="微软雅黑" w:eastAsia="微软雅黑" w:cs="微软雅黑"/>
      <w:color w:val="000000"/>
      <w:sz w:val="21"/>
      <w:szCs w:val="21"/>
      <w:u w:val="none"/>
    </w:rPr>
  </w:style>
  <w:style w:type="character" w:customStyle="1" w:styleId="7">
    <w:name w:val="font31"/>
    <w:basedOn w:val="5"/>
    <w:qFormat/>
    <w:uiPriority w:val="0"/>
    <w:rPr>
      <w:rFonts w:hint="eastAsia" w:ascii="宋体" w:hAnsi="宋体" w:eastAsia="宋体" w:cs="宋体"/>
      <w:color w:val="000000"/>
      <w:sz w:val="21"/>
      <w:szCs w:val="21"/>
      <w:u w:val="none"/>
    </w:rPr>
  </w:style>
  <w:style w:type="character" w:customStyle="1" w:styleId="8">
    <w:name w:val="font21"/>
    <w:basedOn w:val="5"/>
    <w:qFormat/>
    <w:uiPriority w:val="0"/>
    <w:rPr>
      <w:rFonts w:hint="eastAsia" w:ascii="宋体" w:hAnsi="宋体" w:eastAsia="宋体" w:cs="宋体"/>
      <w:b/>
      <w:bCs/>
      <w:color w:val="000000"/>
      <w:sz w:val="21"/>
      <w:szCs w:val="21"/>
      <w:u w:val="none"/>
    </w:rPr>
  </w:style>
  <w:style w:type="character" w:customStyle="1" w:styleId="9">
    <w:name w:val="font51"/>
    <w:basedOn w:val="5"/>
    <w:qFormat/>
    <w:uiPriority w:val="0"/>
    <w:rPr>
      <w:rFonts w:hint="eastAsia" w:ascii="宋体" w:hAnsi="宋体" w:eastAsia="宋体" w:cs="宋体"/>
      <w:color w:val="000000"/>
      <w:sz w:val="21"/>
      <w:szCs w:val="21"/>
      <w:u w:val="none"/>
    </w:rPr>
  </w:style>
  <w:style w:type="character" w:customStyle="1" w:styleId="10">
    <w:name w:val="font12"/>
    <w:basedOn w:val="5"/>
    <w:qFormat/>
    <w:uiPriority w:val="0"/>
    <w:rPr>
      <w:rFonts w:hint="eastAsia" w:ascii="宋体" w:hAnsi="宋体" w:eastAsia="宋体" w:cs="宋体"/>
      <w:b/>
      <w:bCs/>
      <w:color w:val="000000"/>
      <w:sz w:val="21"/>
      <w:szCs w:val="21"/>
      <w:u w:val="none"/>
    </w:rPr>
  </w:style>
  <w:style w:type="character" w:customStyle="1" w:styleId="11">
    <w:name w:val="font81"/>
    <w:basedOn w:val="5"/>
    <w:qFormat/>
    <w:uiPriority w:val="0"/>
    <w:rPr>
      <w:rFonts w:hint="eastAsia" w:ascii="宋体" w:hAnsi="宋体" w:eastAsia="宋体" w:cs="宋体"/>
      <w:b/>
      <w:bCs/>
      <w:color w:val="000000"/>
      <w:sz w:val="20"/>
      <w:szCs w:val="20"/>
      <w:u w:val="none"/>
    </w:rPr>
  </w:style>
  <w:style w:type="character" w:customStyle="1" w:styleId="12">
    <w:name w:val="font91"/>
    <w:basedOn w:val="5"/>
    <w:qFormat/>
    <w:uiPriority w:val="0"/>
    <w:rPr>
      <w:rFonts w:hint="eastAsia" w:ascii="宋体" w:hAnsi="宋体" w:eastAsia="宋体" w:cs="宋体"/>
      <w:color w:val="000000"/>
      <w:sz w:val="20"/>
      <w:szCs w:val="20"/>
      <w:u w:val="none"/>
    </w:rPr>
  </w:style>
  <w:style w:type="character" w:customStyle="1" w:styleId="13">
    <w:name w:val="font61"/>
    <w:basedOn w:val="5"/>
    <w:qFormat/>
    <w:uiPriority w:val="0"/>
    <w:rPr>
      <w:rFonts w:hint="eastAsia" w:ascii="宋体" w:hAnsi="宋体" w:eastAsia="宋体" w:cs="宋体"/>
      <w:color w:val="000000"/>
      <w:sz w:val="20"/>
      <w:szCs w:val="20"/>
      <w:u w:val="none"/>
    </w:rPr>
  </w:style>
  <w:style w:type="character" w:customStyle="1" w:styleId="14">
    <w:name w:val="font111"/>
    <w:basedOn w:val="5"/>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17303</Words>
  <Characters>20085</Characters>
  <Lines>0</Lines>
  <Paragraphs>0</Paragraphs>
  <TotalTime>11</TotalTime>
  <ScaleCrop>false</ScaleCrop>
  <LinksUpToDate>false</LinksUpToDate>
  <CharactersWithSpaces>20278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2023-04-21T05:28:00Z</dcterms:created>
  <dc:creator>风清云淡</dc:creator>
  <cp:lastModifiedBy>风清云淡</cp:lastModifiedBy>
  <dcterms:modified xsi:type="dcterms:W3CDTF">2023-04-22T04:21:30Z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5C5C634A65BD437B9D3A72178009D8A2_13</vt:lpwstr>
  </property>
</Properties>
</file>